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D303F" w:rsidRPr="00FD303F" w:rsidRDefault="00FD303F" w:rsidP="00FD303F">
      <w:pPr>
        <w:pStyle w:val="Standard"/>
        <w:jc w:val="center"/>
        <w:rPr>
          <w:rFonts w:ascii="Arial" w:eastAsia="Times-Bold, 'Times New Roman'" w:hAnsi="Arial" w:cs="Arial"/>
          <w:b/>
          <w:bCs/>
          <w:color w:val="000000"/>
        </w:rPr>
      </w:pPr>
      <w:r w:rsidRPr="00FD303F">
        <w:rPr>
          <w:rFonts w:ascii="Arial" w:eastAsia="ial" w:hAnsi="Arial" w:cs="Arial"/>
          <w:b/>
          <w:bCs/>
          <w:color w:val="000000"/>
        </w:rPr>
        <w:t>REAPROVEITAMENTO DE COMPONENTES DO LIXO ELETRONICO</w:t>
      </w:r>
    </w:p>
    <w:p w:rsidR="00FD303F" w:rsidRPr="00FD303F" w:rsidRDefault="00FD303F" w:rsidP="00FD303F">
      <w:pPr>
        <w:pStyle w:val="Standard"/>
        <w:autoSpaceDE w:val="0"/>
        <w:jc w:val="both"/>
        <w:rPr>
          <w:rFonts w:ascii="Arial" w:eastAsia="Times-Bold, 'Times New Roman'" w:hAnsi="Arial" w:cs="Arial"/>
          <w:b/>
          <w:bCs/>
          <w:color w:val="000000"/>
        </w:rPr>
      </w:pPr>
    </w:p>
    <w:p w:rsidR="00FD303F" w:rsidRPr="00FD303F" w:rsidRDefault="00FD303F" w:rsidP="00FD303F">
      <w:pPr>
        <w:pStyle w:val="Standard"/>
        <w:autoSpaceDE w:val="0"/>
        <w:jc w:val="both"/>
        <w:rPr>
          <w:rFonts w:ascii="Arial" w:hAnsi="Arial" w:cs="Arial"/>
        </w:rPr>
      </w:pPr>
      <w:r w:rsidRPr="00FD303F">
        <w:rPr>
          <w:rFonts w:ascii="Arial" w:hAnsi="Arial" w:cs="Arial"/>
          <w:b/>
          <w:color w:val="000000"/>
        </w:rPr>
        <w:t xml:space="preserve">Área Temática: </w:t>
      </w:r>
      <w:r w:rsidRPr="00FD303F">
        <w:rPr>
          <w:rFonts w:ascii="Arial" w:eastAsia="ial" w:hAnsi="Arial" w:cs="Arial"/>
          <w:color w:val="000000"/>
        </w:rPr>
        <w:t>Tecnologia e Produção</w:t>
      </w:r>
    </w:p>
    <w:p w:rsidR="00FD303F" w:rsidRPr="00FD303F" w:rsidRDefault="00FD303F" w:rsidP="00FD303F">
      <w:pPr>
        <w:pStyle w:val="Standard"/>
        <w:autoSpaceDE w:val="0"/>
        <w:jc w:val="both"/>
        <w:rPr>
          <w:rFonts w:ascii="Arial" w:eastAsia="Times-Bold, 'Times New Roman'" w:hAnsi="Arial" w:cs="Arial"/>
          <w:b/>
          <w:bCs/>
          <w:color w:val="000000"/>
        </w:rPr>
      </w:pPr>
    </w:p>
    <w:p w:rsidR="00FD303F" w:rsidRPr="00FD303F" w:rsidRDefault="00FD303F" w:rsidP="00FD303F">
      <w:pPr>
        <w:pStyle w:val="Standard"/>
        <w:autoSpaceDE w:val="0"/>
        <w:jc w:val="right"/>
        <w:textAlignment w:val="auto"/>
        <w:rPr>
          <w:rFonts w:ascii="Arial" w:hAnsi="Arial" w:cs="Arial"/>
        </w:rPr>
      </w:pPr>
      <w:proofErr w:type="spellStart"/>
      <w:r w:rsidRPr="00FD303F">
        <w:rPr>
          <w:rFonts w:ascii="Arial" w:eastAsia="ial" w:hAnsi="Arial" w:cs="Arial"/>
          <w:bCs/>
          <w:color w:val="000000"/>
        </w:rPr>
        <w:t>Angelita</w:t>
      </w:r>
      <w:proofErr w:type="spellEnd"/>
      <w:r w:rsidRPr="00FD303F">
        <w:rPr>
          <w:rFonts w:ascii="Arial" w:eastAsia="ial" w:hAnsi="Arial" w:cs="Arial"/>
          <w:bCs/>
          <w:color w:val="000000"/>
        </w:rPr>
        <w:t xml:space="preserve"> Maria de Ré (Coordenador</w:t>
      </w:r>
      <w:r>
        <w:rPr>
          <w:rFonts w:ascii="Arial" w:eastAsia="ial" w:hAnsi="Arial" w:cs="Arial"/>
          <w:bCs/>
          <w:color w:val="000000"/>
        </w:rPr>
        <w:t>a</w:t>
      </w:r>
      <w:r w:rsidRPr="00FD303F">
        <w:rPr>
          <w:rFonts w:ascii="Arial" w:eastAsia="ial" w:hAnsi="Arial" w:cs="Arial"/>
          <w:bCs/>
          <w:color w:val="000000"/>
        </w:rPr>
        <w:t xml:space="preserve"> da Ação de Extensão)</w:t>
      </w:r>
    </w:p>
    <w:p w:rsidR="00FD303F" w:rsidRPr="00FD303F" w:rsidRDefault="00FD303F" w:rsidP="00FD303F">
      <w:pPr>
        <w:pStyle w:val="Standard"/>
        <w:autoSpaceDE w:val="0"/>
        <w:jc w:val="right"/>
        <w:rPr>
          <w:rFonts w:ascii="Arial" w:hAnsi="Arial" w:cs="Arial"/>
          <w:bCs/>
          <w:color w:val="000000"/>
        </w:rPr>
      </w:pPr>
    </w:p>
    <w:p w:rsidR="00FD303F" w:rsidRPr="00FD303F" w:rsidRDefault="00FD303F" w:rsidP="00FD303F">
      <w:pPr>
        <w:pStyle w:val="Corpodetexto"/>
        <w:spacing w:after="0"/>
        <w:ind w:left="709" w:firstLine="709"/>
        <w:jc w:val="right"/>
        <w:rPr>
          <w:rStyle w:val="Refdenotaderodap1"/>
          <w:rFonts w:ascii="Arial" w:hAnsi="Arial" w:cs="Arial"/>
          <w:bCs/>
          <w:color w:val="000000"/>
        </w:rPr>
      </w:pPr>
      <w:proofErr w:type="spellStart"/>
      <w:r w:rsidRPr="00FD303F">
        <w:rPr>
          <w:rFonts w:ascii="Arial" w:eastAsia="ial" w:hAnsi="Arial" w:cs="Arial"/>
          <w:bCs/>
          <w:color w:val="000000"/>
        </w:rPr>
        <w:t>Angelita</w:t>
      </w:r>
      <w:proofErr w:type="spellEnd"/>
      <w:r w:rsidRPr="00FD303F">
        <w:rPr>
          <w:rFonts w:ascii="Arial" w:eastAsia="ial" w:hAnsi="Arial" w:cs="Arial"/>
          <w:bCs/>
          <w:color w:val="000000"/>
        </w:rPr>
        <w:t xml:space="preserve"> Maria de Ré</w:t>
      </w:r>
      <w:r w:rsidRPr="00FD303F">
        <w:rPr>
          <w:rStyle w:val="Refdenotaderodap1"/>
          <w:rFonts w:ascii="Arial" w:hAnsi="Arial" w:cs="Arial"/>
          <w:bCs/>
          <w:color w:val="000000"/>
        </w:rPr>
        <w:t xml:space="preserve"> </w:t>
      </w:r>
      <w:r w:rsidRPr="00FD303F">
        <w:rPr>
          <w:rStyle w:val="Refdenotaderodap1"/>
          <w:rFonts w:ascii="Arial" w:hAnsi="Arial" w:cs="Arial"/>
          <w:bCs/>
          <w:color w:val="000000"/>
        </w:rPr>
        <w:footnoteReference w:id="1"/>
      </w:r>
    </w:p>
    <w:p w:rsidR="00FD303F" w:rsidRPr="00FD303F" w:rsidRDefault="00FD303F" w:rsidP="00FD303F">
      <w:pPr>
        <w:pStyle w:val="Corpodetexto"/>
        <w:spacing w:after="0"/>
        <w:ind w:left="709" w:firstLine="709"/>
        <w:jc w:val="right"/>
        <w:rPr>
          <w:rStyle w:val="Refdenotaderodap1"/>
          <w:rFonts w:ascii="Arial" w:hAnsi="Arial" w:cs="Arial"/>
          <w:bCs/>
          <w:color w:val="000000"/>
        </w:rPr>
      </w:pPr>
      <w:proofErr w:type="spellStart"/>
      <w:r w:rsidRPr="00FD303F">
        <w:rPr>
          <w:rFonts w:ascii="Arial" w:hAnsi="Arial" w:cs="Arial"/>
          <w:color w:val="000000"/>
        </w:rPr>
        <w:t>Evanise</w:t>
      </w:r>
      <w:proofErr w:type="spellEnd"/>
      <w:r w:rsidRPr="00FD303F">
        <w:rPr>
          <w:rFonts w:ascii="Arial" w:hAnsi="Arial" w:cs="Arial"/>
          <w:color w:val="000000"/>
        </w:rPr>
        <w:t xml:space="preserve"> Araújo Caldas</w:t>
      </w:r>
      <w:r w:rsidRPr="00FD303F">
        <w:rPr>
          <w:rStyle w:val="Refdenotaderodap1"/>
          <w:rFonts w:ascii="Arial" w:hAnsi="Arial" w:cs="Arial"/>
          <w:bCs/>
          <w:color w:val="000000"/>
        </w:rPr>
        <w:t xml:space="preserve"> </w:t>
      </w:r>
      <w:r w:rsidRPr="00FD303F">
        <w:rPr>
          <w:rStyle w:val="Refdenotaderodap1"/>
          <w:rFonts w:ascii="Arial" w:hAnsi="Arial" w:cs="Arial"/>
          <w:bCs/>
          <w:color w:val="000000"/>
        </w:rPr>
        <w:footnoteReference w:id="2"/>
      </w:r>
    </w:p>
    <w:p w:rsidR="00FD303F" w:rsidRPr="00FD303F" w:rsidRDefault="00FD303F" w:rsidP="00FD303F">
      <w:pPr>
        <w:pStyle w:val="Corpodetexto"/>
        <w:spacing w:after="0"/>
        <w:ind w:left="709" w:firstLine="709"/>
        <w:jc w:val="right"/>
        <w:rPr>
          <w:rFonts w:ascii="Arial" w:hAnsi="Arial" w:cs="Arial"/>
          <w:color w:val="000000"/>
        </w:rPr>
      </w:pPr>
      <w:r w:rsidRPr="00FD303F">
        <w:rPr>
          <w:rFonts w:ascii="Arial" w:hAnsi="Arial" w:cs="Arial"/>
          <w:color w:val="000000"/>
        </w:rPr>
        <w:t>Diego Alonso</w:t>
      </w:r>
      <w:r w:rsidRPr="00FD303F">
        <w:rPr>
          <w:rStyle w:val="Refdenotaderodap1"/>
          <w:rFonts w:ascii="Arial" w:hAnsi="Arial" w:cs="Arial"/>
          <w:bCs/>
          <w:color w:val="000000"/>
        </w:rPr>
        <w:t xml:space="preserve"> </w:t>
      </w:r>
      <w:r w:rsidRPr="00FD303F">
        <w:rPr>
          <w:rStyle w:val="Refdenotaderodap1"/>
          <w:rFonts w:ascii="Arial" w:hAnsi="Arial" w:cs="Arial"/>
          <w:bCs/>
          <w:color w:val="000000"/>
        </w:rPr>
        <w:footnoteReference w:id="3"/>
      </w:r>
    </w:p>
    <w:p w:rsidR="00FD303F" w:rsidRPr="00FD303F" w:rsidRDefault="00FD303F" w:rsidP="00FD303F">
      <w:pPr>
        <w:pStyle w:val="Corpodetexto"/>
        <w:spacing w:after="0"/>
        <w:ind w:firstLine="709"/>
        <w:jc w:val="right"/>
        <w:rPr>
          <w:rFonts w:ascii="Arial" w:hAnsi="Arial" w:cs="Arial"/>
          <w:color w:val="000000"/>
        </w:rPr>
      </w:pPr>
      <w:proofErr w:type="spellStart"/>
      <w:r w:rsidRPr="00FD303F">
        <w:rPr>
          <w:rFonts w:ascii="Arial" w:hAnsi="Arial" w:cs="Arial"/>
          <w:color w:val="000000"/>
        </w:rPr>
        <w:t>Helson</w:t>
      </w:r>
      <w:proofErr w:type="spellEnd"/>
      <w:r w:rsidRPr="00FD303F">
        <w:rPr>
          <w:rFonts w:ascii="Arial" w:hAnsi="Arial" w:cs="Arial"/>
          <w:color w:val="000000"/>
        </w:rPr>
        <w:t xml:space="preserve"> Luiz </w:t>
      </w:r>
      <w:proofErr w:type="spellStart"/>
      <w:r w:rsidRPr="00FD303F">
        <w:rPr>
          <w:rFonts w:ascii="Arial" w:hAnsi="Arial" w:cs="Arial"/>
          <w:color w:val="000000"/>
        </w:rPr>
        <w:t>Jakubovski</w:t>
      </w:r>
      <w:proofErr w:type="spellEnd"/>
      <w:r w:rsidRPr="00FD303F">
        <w:rPr>
          <w:rFonts w:ascii="Arial" w:hAnsi="Arial" w:cs="Arial"/>
          <w:color w:val="000000"/>
        </w:rPr>
        <w:t xml:space="preserve"> Filho</w:t>
      </w:r>
      <w:r w:rsidRPr="00FD303F">
        <w:rPr>
          <w:rStyle w:val="Refdenotaderodap1"/>
          <w:rFonts w:ascii="Arial" w:hAnsi="Arial" w:cs="Arial"/>
          <w:bCs/>
          <w:color w:val="000000"/>
        </w:rPr>
        <w:t xml:space="preserve"> </w:t>
      </w:r>
      <w:r w:rsidRPr="00FD303F">
        <w:rPr>
          <w:rStyle w:val="Refdenotaderodap1"/>
          <w:rFonts w:ascii="Arial" w:hAnsi="Arial" w:cs="Arial"/>
          <w:bCs/>
          <w:color w:val="000000"/>
        </w:rPr>
        <w:footnoteReference w:id="4"/>
      </w:r>
    </w:p>
    <w:p w:rsidR="00FD303F" w:rsidRDefault="00FD303F" w:rsidP="00FD303F">
      <w:pPr>
        <w:pStyle w:val="Corpodetexto"/>
        <w:spacing w:after="0"/>
        <w:ind w:firstLine="709"/>
        <w:jc w:val="right"/>
        <w:rPr>
          <w:rFonts w:ascii="Arial" w:hAnsi="Arial" w:cs="Arial"/>
          <w:color w:val="000000"/>
        </w:rPr>
      </w:pPr>
    </w:p>
    <w:p w:rsidR="00FD303F" w:rsidRPr="00FD303F" w:rsidRDefault="00FD303F" w:rsidP="00FD303F">
      <w:pPr>
        <w:pStyle w:val="Standard"/>
        <w:autoSpaceDE w:val="0"/>
        <w:jc w:val="both"/>
        <w:rPr>
          <w:rFonts w:ascii="Arial" w:hAnsi="Arial" w:cs="Arial"/>
        </w:rPr>
      </w:pPr>
      <w:r w:rsidRPr="00FD303F">
        <w:rPr>
          <w:rFonts w:ascii="Arial" w:hAnsi="Arial" w:cs="Arial"/>
          <w:b/>
          <w:color w:val="000000"/>
        </w:rPr>
        <w:t xml:space="preserve">Palavras-chave: </w:t>
      </w:r>
      <w:r w:rsidRPr="00FD303F">
        <w:rPr>
          <w:rFonts w:ascii="Arial" w:eastAsia="ial" w:hAnsi="Arial" w:cs="Arial"/>
          <w:color w:val="000000"/>
        </w:rPr>
        <w:t>computadores; sustentabilidade; reciclagem; eletroeletrônicos.</w:t>
      </w:r>
    </w:p>
    <w:p w:rsidR="00FD303F" w:rsidRPr="00FD303F" w:rsidRDefault="00FD303F" w:rsidP="00FD303F">
      <w:pPr>
        <w:pStyle w:val="Standard"/>
        <w:autoSpaceDE w:val="0"/>
        <w:jc w:val="both"/>
        <w:rPr>
          <w:rFonts w:ascii="Arial" w:hAnsi="Arial" w:cs="Arial"/>
          <w:b/>
          <w:color w:val="000000"/>
        </w:rPr>
      </w:pPr>
    </w:p>
    <w:p w:rsidR="00FD303F" w:rsidRDefault="00FD303F" w:rsidP="00FD303F">
      <w:pPr>
        <w:pStyle w:val="Textbody"/>
        <w:spacing w:after="0"/>
        <w:jc w:val="both"/>
        <w:rPr>
          <w:rFonts w:ascii="Arial" w:eastAsia="ial" w:hAnsi="Arial" w:cs="Arial"/>
          <w:color w:val="000000"/>
        </w:rPr>
      </w:pPr>
      <w:r w:rsidRPr="00FD303F">
        <w:rPr>
          <w:rFonts w:ascii="Arial" w:hAnsi="Arial" w:cs="Arial"/>
          <w:b/>
          <w:color w:val="000000"/>
        </w:rPr>
        <w:t xml:space="preserve">Resumo: </w:t>
      </w:r>
      <w:r w:rsidRPr="00FD303F">
        <w:rPr>
          <w:rFonts w:ascii="Arial" w:eastAsia="ial" w:hAnsi="Arial" w:cs="Arial"/>
          <w:color w:val="000000"/>
        </w:rPr>
        <w:t xml:space="preserve">O objetivo da oficina será orientar os participantes sobre o que é lixo eletrônico e seus efeitos maléficos ao meio ambiente. O crescente interesse de saber o que fazer com ele e o valor financeiro destes componentes, o que reaproveitar e como fazer este reaproveitamento, mostrando os principais componentes eletrônicos e suas funções básicas. Mostrar as técnicas de desmontagem, </w:t>
      </w:r>
      <w:proofErr w:type="spellStart"/>
      <w:r w:rsidRPr="00FD303F">
        <w:rPr>
          <w:rFonts w:ascii="Arial" w:eastAsia="ial" w:hAnsi="Arial" w:cs="Arial"/>
          <w:color w:val="000000"/>
        </w:rPr>
        <w:t>dessoldagem</w:t>
      </w:r>
      <w:proofErr w:type="spellEnd"/>
      <w:r w:rsidRPr="00FD303F">
        <w:rPr>
          <w:rFonts w:ascii="Arial" w:eastAsia="ial" w:hAnsi="Arial" w:cs="Arial"/>
          <w:color w:val="000000"/>
        </w:rPr>
        <w:t xml:space="preserve"> das placas eletrônicas e a discussão sobre onde e como aplicar os componentes retirados e testados. Explicar como e onde eles podem ser utilizados em novos produtos. Desenvolver com os participantes, projetos e produtos baseados em ideias dos próprios integrantes deste curso e com embasamento técnico suficiente para tornar este produto rentável aos seus desenvolvedores, criando assim uma possível fonte de renda a partir da venda destes produtos.</w:t>
      </w:r>
    </w:p>
    <w:p w:rsidR="00FD303F" w:rsidRPr="00FD303F" w:rsidRDefault="00FD303F" w:rsidP="00FD303F">
      <w:pPr>
        <w:pStyle w:val="Textbody"/>
        <w:spacing w:after="0"/>
        <w:jc w:val="both"/>
        <w:rPr>
          <w:rFonts w:ascii="Arial" w:hAnsi="Arial" w:cs="Arial"/>
          <w:color w:val="000000"/>
        </w:rPr>
      </w:pPr>
    </w:p>
    <w:p w:rsidR="00FD303F" w:rsidRPr="00FD303F" w:rsidRDefault="00FD303F" w:rsidP="00FD303F">
      <w:pPr>
        <w:pStyle w:val="Textbody"/>
        <w:spacing w:after="0"/>
        <w:jc w:val="both"/>
        <w:rPr>
          <w:rFonts w:ascii="Arial" w:hAnsi="Arial" w:cs="Arial"/>
          <w:b/>
          <w:color w:val="000000"/>
        </w:rPr>
      </w:pPr>
      <w:r w:rsidRPr="00FD303F">
        <w:rPr>
          <w:rFonts w:ascii="Arial" w:hAnsi="Arial" w:cs="Arial"/>
          <w:b/>
          <w:color w:val="000000"/>
        </w:rPr>
        <w:t>Introdução</w:t>
      </w:r>
    </w:p>
    <w:p w:rsidR="00FD303F" w:rsidRPr="00FD303F" w:rsidRDefault="00FD303F" w:rsidP="00FD303F">
      <w:pPr>
        <w:pStyle w:val="Standard"/>
        <w:ind w:firstLine="708"/>
        <w:jc w:val="both"/>
        <w:rPr>
          <w:rFonts w:ascii="Arial" w:hAnsi="Arial" w:cs="Arial"/>
        </w:rPr>
      </w:pPr>
      <w:r w:rsidRPr="00FD303F">
        <w:rPr>
          <w:rFonts w:ascii="Arial" w:eastAsia="ial" w:hAnsi="Arial" w:cs="Arial"/>
          <w:color w:val="000000"/>
        </w:rPr>
        <w:t>Esta oficina é direcionada à comunidade acadêmica, docentes e a todos que desejam obter as informações que serão transmitidas durante o evento.</w:t>
      </w:r>
    </w:p>
    <w:p w:rsidR="00FD303F" w:rsidRPr="00FD303F" w:rsidRDefault="00FD303F" w:rsidP="00FD303F">
      <w:pPr>
        <w:pStyle w:val="Textbody"/>
        <w:spacing w:after="0"/>
        <w:jc w:val="both"/>
        <w:rPr>
          <w:rFonts w:ascii="Arial" w:hAnsi="Arial" w:cs="Arial"/>
        </w:rPr>
      </w:pPr>
      <w:r w:rsidRPr="00FD303F">
        <w:rPr>
          <w:rFonts w:ascii="Arial" w:eastAsia="ial" w:hAnsi="Arial" w:cs="Arial"/>
          <w:color w:val="000000"/>
        </w:rPr>
        <w:tab/>
        <w:t xml:space="preserve">Para abordagem inicial do tema, será executada uma breve explanação sobre os tipos de equipamentos que são enviados ao lixo eletrônico e como </w:t>
      </w:r>
      <w:proofErr w:type="gramStart"/>
      <w:r w:rsidRPr="00FD303F">
        <w:rPr>
          <w:rFonts w:ascii="Arial" w:eastAsia="ial" w:hAnsi="Arial" w:cs="Arial"/>
          <w:color w:val="000000"/>
        </w:rPr>
        <w:t>armazená-lo</w:t>
      </w:r>
      <w:proofErr w:type="gramEnd"/>
      <w:r w:rsidRPr="00FD303F">
        <w:rPr>
          <w:rFonts w:ascii="Arial" w:eastAsia="ial" w:hAnsi="Arial" w:cs="Arial"/>
          <w:color w:val="000000"/>
        </w:rPr>
        <w:t xml:space="preserve"> de forma a não contaminar o meio ambiente, mas que possa ser trabalhado de forma a ser reaproveitado por outros indivíduos.</w:t>
      </w:r>
    </w:p>
    <w:p w:rsidR="00FD303F" w:rsidRPr="00FD303F" w:rsidRDefault="00FD303F" w:rsidP="00FD303F">
      <w:pPr>
        <w:pStyle w:val="Textbody"/>
        <w:spacing w:after="0"/>
        <w:jc w:val="both"/>
        <w:rPr>
          <w:rFonts w:ascii="Arial" w:hAnsi="Arial" w:cs="Arial"/>
        </w:rPr>
      </w:pPr>
      <w:r w:rsidRPr="00FD303F">
        <w:rPr>
          <w:rFonts w:ascii="Arial" w:eastAsia="ial" w:hAnsi="Arial" w:cs="Arial"/>
          <w:color w:val="000000"/>
        </w:rPr>
        <w:tab/>
        <w:t xml:space="preserve">Existe uma preocupação no correto destino do que “sobra” e não pode ser utilizado para outros fins, porém, não existe uma orientação mais clara, para onde encaminhar este material? Para isso ser resolvido, é necessário um envolvimento </w:t>
      </w:r>
      <w:r w:rsidRPr="00FD303F">
        <w:rPr>
          <w:rFonts w:ascii="Arial" w:eastAsia="ial" w:hAnsi="Arial" w:cs="Arial"/>
          <w:color w:val="000000"/>
        </w:rPr>
        <w:lastRenderedPageBreak/>
        <w:t>dos órgãos especialistas em cada área, como: química, orgânica, ambiental e de engenharia.</w:t>
      </w:r>
    </w:p>
    <w:p w:rsidR="00FD303F" w:rsidRPr="00FD303F" w:rsidRDefault="00FD303F" w:rsidP="00FD303F">
      <w:pPr>
        <w:pStyle w:val="Textbody"/>
        <w:spacing w:after="0"/>
        <w:jc w:val="both"/>
        <w:rPr>
          <w:rFonts w:ascii="Arial" w:hAnsi="Arial" w:cs="Arial"/>
        </w:rPr>
      </w:pPr>
      <w:r w:rsidRPr="00FD303F">
        <w:rPr>
          <w:rFonts w:ascii="Arial" w:eastAsia="ial" w:hAnsi="Arial" w:cs="Arial"/>
          <w:color w:val="000000"/>
        </w:rPr>
        <w:tab/>
        <w:t xml:space="preserve">Mostraremos a preocupação de fazer contato com profissionais da área de química e biológica, afim </w:t>
      </w:r>
      <w:proofErr w:type="gramStart"/>
      <w:r w:rsidRPr="00FD303F">
        <w:rPr>
          <w:rFonts w:ascii="Arial" w:eastAsia="ial" w:hAnsi="Arial" w:cs="Arial"/>
          <w:color w:val="000000"/>
        </w:rPr>
        <w:t>levantar</w:t>
      </w:r>
      <w:proofErr w:type="gramEnd"/>
      <w:r w:rsidRPr="00FD303F">
        <w:rPr>
          <w:rFonts w:ascii="Arial" w:eastAsia="ial" w:hAnsi="Arial" w:cs="Arial"/>
          <w:color w:val="000000"/>
        </w:rPr>
        <w:t xml:space="preserve"> os riscos ao ser humano. Assim, definindo os componentes que poderão ser reutilizados e os que deverão ser encaminhados para devida destruição.</w:t>
      </w:r>
    </w:p>
    <w:p w:rsidR="00FD303F" w:rsidRPr="00FD303F" w:rsidRDefault="00FD303F" w:rsidP="00FD303F">
      <w:pPr>
        <w:pStyle w:val="Textbody"/>
        <w:spacing w:after="0"/>
        <w:jc w:val="both"/>
        <w:rPr>
          <w:rFonts w:ascii="Arial" w:hAnsi="Arial" w:cs="Arial"/>
          <w:color w:val="000000"/>
        </w:rPr>
      </w:pPr>
      <w:r w:rsidRPr="00FD303F">
        <w:rPr>
          <w:rFonts w:ascii="Arial" w:eastAsia="ial" w:hAnsi="Arial" w:cs="Arial"/>
          <w:color w:val="000000"/>
        </w:rPr>
        <w:tab/>
        <w:t xml:space="preserve">A importância de um minicurso sobre os principais componentes eletrônicos, dirigido ao ambiente de reaproveitamento do lixo, está no fato que esta metodologia poderá trazer economia na construção de projetos pedagógicos e poder direcionar os alunos na visão da reengenharia de construção, baseado em estudos que indicam uma durabilidade maior aos componentes retirados do </w:t>
      </w:r>
      <w:proofErr w:type="spellStart"/>
      <w:r w:rsidRPr="00FD303F">
        <w:rPr>
          <w:rFonts w:ascii="Arial" w:eastAsia="ial" w:hAnsi="Arial" w:cs="Arial"/>
          <w:color w:val="000000"/>
        </w:rPr>
        <w:t>e-lixo</w:t>
      </w:r>
      <w:proofErr w:type="spellEnd"/>
      <w:r w:rsidRPr="00FD303F">
        <w:rPr>
          <w:rFonts w:ascii="Arial" w:eastAsia="ial" w:hAnsi="Arial" w:cs="Arial"/>
          <w:color w:val="000000"/>
        </w:rPr>
        <w:t>. Isso é possível, devido ás novas tecnologias de fabricação destes componentes, que proporciona uma maior durabilidade e confiabilidade, resultando em mais tempo de vida útil.</w:t>
      </w:r>
    </w:p>
    <w:p w:rsidR="00FD303F" w:rsidRPr="00FD303F" w:rsidRDefault="00FD303F" w:rsidP="00FD303F">
      <w:pPr>
        <w:pStyle w:val="Textbody"/>
        <w:spacing w:after="0"/>
        <w:jc w:val="both"/>
        <w:rPr>
          <w:rFonts w:ascii="Arial" w:hAnsi="Arial" w:cs="Arial"/>
          <w:color w:val="000000"/>
        </w:rPr>
      </w:pPr>
    </w:p>
    <w:p w:rsidR="00FD303F" w:rsidRPr="00FD303F" w:rsidRDefault="00FD303F" w:rsidP="00FD303F">
      <w:pPr>
        <w:pStyle w:val="Textbody"/>
        <w:spacing w:after="0"/>
        <w:jc w:val="both"/>
        <w:rPr>
          <w:rFonts w:ascii="Arial" w:hAnsi="Arial" w:cs="Arial"/>
          <w:b/>
          <w:color w:val="000000"/>
        </w:rPr>
      </w:pPr>
      <w:r w:rsidRPr="00FD303F">
        <w:rPr>
          <w:rFonts w:ascii="Arial" w:hAnsi="Arial" w:cs="Arial"/>
          <w:b/>
          <w:color w:val="000000"/>
        </w:rPr>
        <w:t>Metodologia</w:t>
      </w:r>
    </w:p>
    <w:p w:rsidR="00FD303F" w:rsidRPr="00FD303F" w:rsidRDefault="00FD303F" w:rsidP="00FD303F">
      <w:pPr>
        <w:pStyle w:val="Textbody"/>
        <w:spacing w:after="0"/>
        <w:jc w:val="both"/>
        <w:rPr>
          <w:rFonts w:ascii="Arial" w:hAnsi="Arial" w:cs="Arial"/>
        </w:rPr>
      </w:pPr>
      <w:r w:rsidRPr="00FD303F">
        <w:rPr>
          <w:rFonts w:ascii="Arial" w:eastAsia="ial" w:hAnsi="Arial" w:cs="Arial"/>
          <w:color w:val="000000"/>
        </w:rPr>
        <w:tab/>
        <w:t>Os participantes da oficina terão oportunidade de manipularem componentes reais, como os que estão na figura 1 e construírem protótipos que poderão utilizar em futuras experiências, tanto na escola como nas suas residências. Apresentando a ideia à comunidade empresarial, uma fonte de economia no processo de fabricação de novos produtos. Além de aumentar a possibilidade de uma vaga no mercado de trabalho para os alunos que aprenderam a utilizar as novas técnicas propostas.</w:t>
      </w:r>
    </w:p>
    <w:p w:rsidR="00FD303F" w:rsidRPr="00FD303F" w:rsidRDefault="00FD303F" w:rsidP="00FD303F">
      <w:pPr>
        <w:pStyle w:val="Textbody"/>
        <w:spacing w:after="0"/>
        <w:jc w:val="center"/>
        <w:rPr>
          <w:rFonts w:ascii="Arial" w:hAnsi="Arial" w:cs="Arial"/>
        </w:rPr>
      </w:pPr>
      <w:r w:rsidRPr="00FD303F">
        <w:rPr>
          <w:rFonts w:ascii="Arial" w:hAnsi="Arial" w:cs="Arial"/>
          <w:noProof/>
          <w:lang w:eastAsia="pt-BR"/>
        </w:rPr>
        <w:drawing>
          <wp:inline distT="0" distB="0" distL="0" distR="0">
            <wp:extent cx="5760720" cy="2491740"/>
            <wp:effectExtent l="19050" t="0" r="0" b="0"/>
            <wp:docPr id="5" name="Imagem 4" descr="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jpg"/>
                    <pic:cNvPicPr/>
                  </pic:nvPicPr>
                  <pic:blipFill>
                    <a:blip r:embed="rId8" cstate="print"/>
                    <a:stretch>
                      <a:fillRect/>
                    </a:stretch>
                  </pic:blipFill>
                  <pic:spPr>
                    <a:xfrm>
                      <a:off x="0" y="0"/>
                      <a:ext cx="5760720" cy="2491740"/>
                    </a:xfrm>
                    <a:prstGeom prst="rect">
                      <a:avLst/>
                    </a:prstGeom>
                  </pic:spPr>
                </pic:pic>
              </a:graphicData>
            </a:graphic>
          </wp:inline>
        </w:drawing>
      </w:r>
    </w:p>
    <w:p w:rsidR="00FD303F" w:rsidRPr="00FD303F" w:rsidRDefault="00FD303F" w:rsidP="00FD303F">
      <w:pPr>
        <w:pStyle w:val="Textbody"/>
        <w:spacing w:after="0"/>
        <w:jc w:val="center"/>
        <w:rPr>
          <w:rFonts w:ascii="Arial" w:hAnsi="Arial" w:cs="Arial"/>
        </w:rPr>
      </w:pPr>
      <w:r w:rsidRPr="00FD303F">
        <w:rPr>
          <w:rFonts w:ascii="Arial" w:eastAsia="ial" w:hAnsi="Arial" w:cs="Arial"/>
          <w:color w:val="000000"/>
        </w:rPr>
        <w:t>Figura 1. Principais Componentes Reutilizáveis.</w:t>
      </w:r>
    </w:p>
    <w:p w:rsidR="00FD303F" w:rsidRPr="00FD303F" w:rsidRDefault="00FD303F" w:rsidP="00FD303F">
      <w:pPr>
        <w:pStyle w:val="Textbody"/>
        <w:spacing w:after="0"/>
        <w:jc w:val="both"/>
        <w:rPr>
          <w:rFonts w:ascii="Arial" w:hAnsi="Arial" w:cs="Arial"/>
        </w:rPr>
      </w:pPr>
    </w:p>
    <w:p w:rsidR="00FD303F" w:rsidRPr="00FD303F" w:rsidRDefault="00FD303F" w:rsidP="00FD303F">
      <w:pPr>
        <w:pStyle w:val="Textbody"/>
        <w:spacing w:after="0"/>
        <w:jc w:val="both"/>
        <w:rPr>
          <w:rFonts w:ascii="Arial" w:hAnsi="Arial" w:cs="Arial"/>
        </w:rPr>
      </w:pPr>
      <w:r w:rsidRPr="00FD303F">
        <w:rPr>
          <w:rFonts w:ascii="Arial" w:eastAsia="ial" w:hAnsi="Arial" w:cs="Arial"/>
          <w:color w:val="000000"/>
        </w:rPr>
        <w:tab/>
        <w:t xml:space="preserve">A metodologia aplicada será teórica – </w:t>
      </w:r>
      <w:proofErr w:type="gramStart"/>
      <w:r w:rsidRPr="00FD303F">
        <w:rPr>
          <w:rFonts w:ascii="Arial" w:eastAsia="ial" w:hAnsi="Arial" w:cs="Arial"/>
          <w:color w:val="000000"/>
        </w:rPr>
        <w:t>pratica,</w:t>
      </w:r>
      <w:proofErr w:type="gramEnd"/>
      <w:r w:rsidRPr="00FD303F">
        <w:rPr>
          <w:rFonts w:ascii="Arial" w:eastAsia="ial" w:hAnsi="Arial" w:cs="Arial"/>
          <w:color w:val="000000"/>
        </w:rPr>
        <w:t xml:space="preserve"> primeiramente os integrantes receberão informações sobre a teoria dos componentes e uma apostila sobre eletrônica na forma de material de apoio, que ajudara no manuseio das placas e </w:t>
      </w:r>
      <w:r w:rsidRPr="00FD303F">
        <w:rPr>
          <w:rFonts w:ascii="Arial" w:eastAsia="ial" w:hAnsi="Arial" w:cs="Arial"/>
          <w:color w:val="000000"/>
        </w:rPr>
        <w:lastRenderedPageBreak/>
        <w:t>peças. Em seguida, exemplificaremos o que pode ser feito com os componentes retirados do lixo eletrônico, assim como repassando para os participantes exemplos já criados para que os mesmos possam retirar duvidas referente à aplicação.</w:t>
      </w:r>
    </w:p>
    <w:p w:rsidR="00FD303F" w:rsidRPr="00FD303F" w:rsidRDefault="00FD303F" w:rsidP="00FD303F">
      <w:pPr>
        <w:pStyle w:val="Textbody"/>
        <w:spacing w:after="0"/>
        <w:jc w:val="both"/>
        <w:rPr>
          <w:rFonts w:ascii="Arial" w:eastAsia="ial" w:hAnsi="Arial" w:cs="Arial"/>
          <w:color w:val="000000"/>
        </w:rPr>
      </w:pPr>
      <w:r w:rsidRPr="00FD303F">
        <w:rPr>
          <w:rFonts w:ascii="Arial" w:eastAsia="ial" w:hAnsi="Arial" w:cs="Arial"/>
          <w:color w:val="000000"/>
        </w:rPr>
        <w:tab/>
        <w:t xml:space="preserve">A retirada de componentes também será demonstrada, exemplificando as técnicas e como reutilizar os componentes adquiridos, a troca de componente será demonstrada com exemplos, tomando os principais cuidados para que não tenha contaminação com material tóxico, ou algum outro material que seja prejudicial </w:t>
      </w:r>
      <w:proofErr w:type="gramStart"/>
      <w:r w:rsidRPr="00FD303F">
        <w:rPr>
          <w:rFonts w:ascii="Arial" w:eastAsia="ial" w:hAnsi="Arial" w:cs="Arial"/>
          <w:color w:val="000000"/>
        </w:rPr>
        <w:t>a</w:t>
      </w:r>
      <w:proofErr w:type="gramEnd"/>
      <w:r w:rsidRPr="00FD303F">
        <w:rPr>
          <w:rFonts w:ascii="Arial" w:eastAsia="ial" w:hAnsi="Arial" w:cs="Arial"/>
          <w:color w:val="000000"/>
        </w:rPr>
        <w:t xml:space="preserve"> saúde.</w:t>
      </w:r>
    </w:p>
    <w:p w:rsidR="00FD303F" w:rsidRPr="00FD303F" w:rsidRDefault="00FD303F" w:rsidP="00FD303F">
      <w:pPr>
        <w:pStyle w:val="Textbody"/>
        <w:spacing w:after="0"/>
        <w:jc w:val="both"/>
        <w:rPr>
          <w:rFonts w:ascii="Arial" w:hAnsi="Arial" w:cs="Arial"/>
          <w:color w:val="000000"/>
        </w:rPr>
      </w:pPr>
    </w:p>
    <w:p w:rsidR="00FD303F" w:rsidRPr="00FD303F" w:rsidRDefault="00FD303F" w:rsidP="00FD303F">
      <w:pPr>
        <w:pStyle w:val="Textbody"/>
        <w:spacing w:after="0"/>
        <w:jc w:val="both"/>
        <w:rPr>
          <w:rFonts w:ascii="Arial" w:hAnsi="Arial" w:cs="Arial"/>
          <w:b/>
          <w:color w:val="000000"/>
        </w:rPr>
      </w:pPr>
      <w:r w:rsidRPr="00FD303F">
        <w:rPr>
          <w:rFonts w:ascii="Arial" w:hAnsi="Arial" w:cs="Arial"/>
          <w:b/>
          <w:color w:val="000000"/>
        </w:rPr>
        <w:t>Resultados e discussão</w:t>
      </w:r>
    </w:p>
    <w:p w:rsidR="00FD303F" w:rsidRPr="00FD303F" w:rsidRDefault="00FD303F" w:rsidP="00FD303F">
      <w:pPr>
        <w:pStyle w:val="Standard"/>
        <w:ind w:firstLine="708"/>
        <w:jc w:val="both"/>
        <w:rPr>
          <w:rFonts w:ascii="Arial" w:hAnsi="Arial" w:cs="Arial"/>
        </w:rPr>
      </w:pPr>
      <w:r w:rsidRPr="00FD303F">
        <w:rPr>
          <w:rFonts w:ascii="Arial" w:eastAsia="ial" w:hAnsi="Arial" w:cs="Arial"/>
          <w:color w:val="000000"/>
        </w:rPr>
        <w:t xml:space="preserve">Os resultados possíveis são imensuráveis devido ao enorme </w:t>
      </w:r>
      <w:proofErr w:type="gramStart"/>
      <w:r w:rsidRPr="00FD303F">
        <w:rPr>
          <w:rFonts w:ascii="Arial" w:eastAsia="ial" w:hAnsi="Arial" w:cs="Arial"/>
          <w:color w:val="000000"/>
        </w:rPr>
        <w:t>leque de opções</w:t>
      </w:r>
      <w:proofErr w:type="gramEnd"/>
      <w:r w:rsidRPr="00FD303F">
        <w:rPr>
          <w:rFonts w:ascii="Arial" w:eastAsia="ial" w:hAnsi="Arial" w:cs="Arial"/>
          <w:color w:val="000000"/>
        </w:rPr>
        <w:t xml:space="preserve"> para aplicação dos componentes eletrônicos. Para isso, é necessário ensinar corretamente o que são os componentes presentes nas placas eletroeletrônicas, e o que se pode construir reutilizando-os, como: uma central de alarme de incêndio, um detector de metal, um temporizador para lâmpada de corredor, sinalizador de saída de garagem mostrando na figura 2, ou, um sinalizador de ruído ambiental, salientando que estes projetos podem ser aplicados nas escolas carentes da região.</w:t>
      </w:r>
    </w:p>
    <w:p w:rsidR="00FD303F" w:rsidRPr="00FD303F" w:rsidRDefault="00FD303F" w:rsidP="00FD303F">
      <w:pPr>
        <w:pStyle w:val="Textbody"/>
        <w:spacing w:after="0"/>
        <w:jc w:val="both"/>
        <w:rPr>
          <w:rFonts w:ascii="Arial" w:eastAsia="ial" w:hAnsi="Arial" w:cs="Arial"/>
          <w:color w:val="000000"/>
        </w:rPr>
      </w:pPr>
      <w:r w:rsidRPr="00FD303F">
        <w:rPr>
          <w:rFonts w:ascii="Arial" w:eastAsia="ial" w:hAnsi="Arial" w:cs="Arial"/>
          <w:color w:val="000000"/>
        </w:rPr>
        <w:tab/>
        <w:t>A partir desta possibilidade que os participantes terão em saber como funcionam os componentes e a reutilização do mesmo, existe a possibilidade de que o usuário possa desenvolver produtos novos. Sendo assim, os desenvolvedores podem desenvolver uma possível fonte de renda a partir da venda destes produtos, ou simplesmente no processo de concerto ou reutilização dos componentes adquiridos.</w:t>
      </w:r>
    </w:p>
    <w:p w:rsidR="00FD303F" w:rsidRPr="00FD303F" w:rsidRDefault="00FD303F" w:rsidP="00FD303F">
      <w:pPr>
        <w:pStyle w:val="Textbody"/>
        <w:spacing w:after="0"/>
        <w:jc w:val="both"/>
        <w:rPr>
          <w:rFonts w:ascii="Arial" w:eastAsia="ial" w:hAnsi="Arial" w:cs="Arial"/>
          <w:color w:val="000000"/>
        </w:rPr>
      </w:pPr>
    </w:p>
    <w:p w:rsidR="00FD303F" w:rsidRPr="00FD303F" w:rsidRDefault="00FD303F" w:rsidP="00FD303F">
      <w:pPr>
        <w:pStyle w:val="Textbody"/>
        <w:spacing w:after="0"/>
        <w:jc w:val="center"/>
        <w:rPr>
          <w:rFonts w:ascii="Arial" w:hAnsi="Arial" w:cs="Arial"/>
        </w:rPr>
      </w:pPr>
      <w:r w:rsidRPr="00FD303F">
        <w:rPr>
          <w:rFonts w:ascii="Arial" w:eastAsia="ial" w:hAnsi="Arial" w:cs="Arial"/>
          <w:noProof/>
          <w:color w:val="000000"/>
          <w:lang w:eastAsia="pt-BR"/>
        </w:rPr>
        <w:drawing>
          <wp:inline distT="0" distB="0" distL="0" distR="0">
            <wp:extent cx="5760720" cy="2146935"/>
            <wp:effectExtent l="19050" t="0" r="0" b="0"/>
            <wp:docPr id="4" name="Imagem 3" descr="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jpg"/>
                    <pic:cNvPicPr/>
                  </pic:nvPicPr>
                  <pic:blipFill>
                    <a:blip r:embed="rId9" cstate="print"/>
                    <a:stretch>
                      <a:fillRect/>
                    </a:stretch>
                  </pic:blipFill>
                  <pic:spPr>
                    <a:xfrm>
                      <a:off x="0" y="0"/>
                      <a:ext cx="5760720" cy="2146935"/>
                    </a:xfrm>
                    <a:prstGeom prst="rect">
                      <a:avLst/>
                    </a:prstGeom>
                  </pic:spPr>
                </pic:pic>
              </a:graphicData>
            </a:graphic>
          </wp:inline>
        </w:drawing>
      </w:r>
    </w:p>
    <w:p w:rsidR="00FD303F" w:rsidRPr="00FD303F" w:rsidRDefault="00FD303F" w:rsidP="00FD303F">
      <w:pPr>
        <w:pStyle w:val="Textbody"/>
        <w:spacing w:after="0"/>
        <w:jc w:val="center"/>
        <w:rPr>
          <w:rFonts w:ascii="Arial" w:hAnsi="Arial" w:cs="Arial"/>
        </w:rPr>
      </w:pPr>
      <w:r w:rsidRPr="00FD303F">
        <w:rPr>
          <w:rFonts w:ascii="Arial" w:eastAsia="ial" w:hAnsi="Arial" w:cs="Arial"/>
          <w:color w:val="000000"/>
        </w:rPr>
        <w:t>Figura 2 – Sinalizador de Saída de Garagem.</w:t>
      </w:r>
    </w:p>
    <w:p w:rsidR="00FD303F" w:rsidRPr="00FD303F" w:rsidRDefault="00FD303F" w:rsidP="00FD303F">
      <w:pPr>
        <w:pStyle w:val="Textbody"/>
        <w:spacing w:after="0"/>
        <w:jc w:val="both"/>
        <w:rPr>
          <w:rFonts w:ascii="Arial" w:hAnsi="Arial" w:cs="Arial"/>
          <w:color w:val="000000"/>
        </w:rPr>
      </w:pPr>
    </w:p>
    <w:p w:rsidR="00FD303F" w:rsidRPr="00FD303F" w:rsidRDefault="00FD303F" w:rsidP="00FD303F">
      <w:pPr>
        <w:pStyle w:val="Textbody"/>
        <w:spacing w:after="0"/>
        <w:jc w:val="both"/>
        <w:rPr>
          <w:rFonts w:ascii="Arial" w:hAnsi="Arial" w:cs="Arial"/>
          <w:b/>
          <w:color w:val="000000"/>
          <w:lang w:val="pt-PT"/>
        </w:rPr>
      </w:pPr>
      <w:r w:rsidRPr="00FD303F">
        <w:rPr>
          <w:rFonts w:ascii="Arial" w:hAnsi="Arial" w:cs="Arial"/>
          <w:b/>
          <w:color w:val="000000"/>
          <w:lang w:val="pt-PT"/>
        </w:rPr>
        <w:t>Considerações finais</w:t>
      </w:r>
    </w:p>
    <w:p w:rsidR="00FD303F" w:rsidRPr="00FD303F" w:rsidRDefault="00FD303F" w:rsidP="00FD303F">
      <w:pPr>
        <w:pStyle w:val="Textbody"/>
        <w:spacing w:after="0"/>
        <w:ind w:firstLine="708"/>
        <w:jc w:val="both"/>
        <w:rPr>
          <w:rFonts w:ascii="Arial" w:hAnsi="Arial" w:cs="Arial"/>
          <w:color w:val="000000"/>
          <w:lang w:val="pt-PT"/>
        </w:rPr>
      </w:pPr>
      <w:r w:rsidRPr="00FD303F">
        <w:rPr>
          <w:rFonts w:ascii="Arial" w:eastAsia="ial" w:hAnsi="Arial" w:cs="Arial"/>
          <w:color w:val="000000"/>
        </w:rPr>
        <w:t>A importância de uma oficina dirigida ao ambiente de reaproveitamento</w:t>
      </w:r>
      <w:proofErr w:type="gramStart"/>
      <w:r w:rsidRPr="00FD303F">
        <w:rPr>
          <w:rFonts w:ascii="Arial" w:eastAsia="ial" w:hAnsi="Arial" w:cs="Arial"/>
          <w:color w:val="000000"/>
        </w:rPr>
        <w:t>, está</w:t>
      </w:r>
      <w:proofErr w:type="gramEnd"/>
      <w:r w:rsidRPr="00FD303F">
        <w:rPr>
          <w:rFonts w:ascii="Arial" w:eastAsia="ial" w:hAnsi="Arial" w:cs="Arial"/>
          <w:color w:val="000000"/>
        </w:rPr>
        <w:t xml:space="preserve"> no fato de que esta metodologia traz economia na construção de projetos, e pode direcionar os alunos na visão da reengenharia de construção, baseada em estudos </w:t>
      </w:r>
      <w:r w:rsidRPr="00FD303F">
        <w:rPr>
          <w:rFonts w:ascii="Arial" w:eastAsia="ial" w:hAnsi="Arial" w:cs="Arial"/>
          <w:color w:val="000000"/>
        </w:rPr>
        <w:lastRenderedPageBreak/>
        <w:t>que indicam uma durabilidade maior aos componentes retirados do lixo eletrônico.</w:t>
      </w:r>
    </w:p>
    <w:p w:rsidR="00FD303F" w:rsidRDefault="00FD303F" w:rsidP="00FD303F">
      <w:pPr>
        <w:rPr>
          <w:rFonts w:ascii="Arial" w:hAnsi="Arial" w:cs="Arial"/>
          <w:b/>
          <w:color w:val="000000"/>
          <w:lang w:val="pt-PT"/>
        </w:rPr>
      </w:pPr>
    </w:p>
    <w:p w:rsidR="00FD303F" w:rsidRPr="00FD303F" w:rsidRDefault="00FD303F" w:rsidP="00FD303F">
      <w:pPr>
        <w:rPr>
          <w:rFonts w:ascii="Arial" w:hAnsi="Arial" w:cs="Arial"/>
          <w:b/>
          <w:color w:val="000000"/>
          <w:lang w:val="pt-PT"/>
        </w:rPr>
      </w:pPr>
      <w:r w:rsidRPr="00FD303F">
        <w:rPr>
          <w:rFonts w:ascii="Arial" w:hAnsi="Arial" w:cs="Arial"/>
          <w:b/>
          <w:color w:val="000000"/>
          <w:lang w:val="pt-PT"/>
        </w:rPr>
        <w:t>Referências</w:t>
      </w:r>
    </w:p>
    <w:p w:rsidR="00FD303F" w:rsidRPr="00FD303F" w:rsidRDefault="00FD303F" w:rsidP="00FD303F">
      <w:pPr>
        <w:pStyle w:val="Standard"/>
        <w:jc w:val="both"/>
        <w:textAlignment w:val="auto"/>
        <w:rPr>
          <w:rFonts w:ascii="Arial" w:hAnsi="Arial" w:cs="Arial"/>
        </w:rPr>
      </w:pPr>
      <w:r w:rsidRPr="00FD303F">
        <w:rPr>
          <w:rFonts w:ascii="Arial" w:eastAsia="ial" w:hAnsi="Arial" w:cs="Arial"/>
          <w:color w:val="000000"/>
        </w:rPr>
        <w:t xml:space="preserve">LEITE, José Rubens </w:t>
      </w:r>
      <w:proofErr w:type="spellStart"/>
      <w:r w:rsidRPr="00FD303F">
        <w:rPr>
          <w:rFonts w:ascii="Arial" w:eastAsia="ial" w:hAnsi="Arial" w:cs="Arial"/>
          <w:color w:val="000000"/>
        </w:rPr>
        <w:t>Morato</w:t>
      </w:r>
      <w:proofErr w:type="spellEnd"/>
      <w:r w:rsidRPr="00FD303F">
        <w:rPr>
          <w:rFonts w:ascii="Arial" w:eastAsia="ial" w:hAnsi="Arial" w:cs="Arial"/>
          <w:color w:val="000000"/>
        </w:rPr>
        <w:t xml:space="preserve">. Dano ambiental: do individual ao coletivo, extrapatrimonial. </w:t>
      </w:r>
      <w:proofErr w:type="gramStart"/>
      <w:r w:rsidRPr="00FD303F">
        <w:rPr>
          <w:rFonts w:ascii="Arial" w:eastAsia="ial" w:hAnsi="Arial" w:cs="Arial"/>
          <w:color w:val="000000"/>
        </w:rPr>
        <w:t>2.</w:t>
      </w:r>
      <w:proofErr w:type="gramEnd"/>
      <w:r w:rsidRPr="00FD303F">
        <w:rPr>
          <w:rFonts w:ascii="Arial" w:eastAsia="ial" w:hAnsi="Arial" w:cs="Arial"/>
          <w:color w:val="000000"/>
        </w:rPr>
        <w:t xml:space="preserve">ed. rev. e atual.e </w:t>
      </w:r>
      <w:proofErr w:type="spellStart"/>
      <w:r w:rsidRPr="00FD303F">
        <w:rPr>
          <w:rFonts w:ascii="Arial" w:eastAsia="ial" w:hAnsi="Arial" w:cs="Arial"/>
          <w:color w:val="000000"/>
        </w:rPr>
        <w:t>ampl</w:t>
      </w:r>
      <w:proofErr w:type="spellEnd"/>
      <w:r w:rsidRPr="00FD303F">
        <w:rPr>
          <w:rFonts w:ascii="Arial" w:eastAsia="ial" w:hAnsi="Arial" w:cs="Arial"/>
          <w:color w:val="000000"/>
        </w:rPr>
        <w:t>. São Paulo: RT, 2003.</w:t>
      </w:r>
    </w:p>
    <w:p w:rsidR="00FD303F" w:rsidRPr="00FD303F" w:rsidRDefault="00FD303F" w:rsidP="00FD303F">
      <w:pPr>
        <w:pStyle w:val="Standard"/>
        <w:jc w:val="both"/>
        <w:textAlignment w:val="auto"/>
        <w:rPr>
          <w:rFonts w:ascii="Arial" w:hAnsi="Arial" w:cs="Arial"/>
        </w:rPr>
      </w:pPr>
      <w:r w:rsidRPr="00FD303F">
        <w:rPr>
          <w:rFonts w:ascii="Arial" w:eastAsia="ial" w:hAnsi="Arial" w:cs="Arial"/>
          <w:color w:val="000000"/>
        </w:rPr>
        <w:t xml:space="preserve">SANTOS, </w:t>
      </w:r>
      <w:proofErr w:type="spellStart"/>
      <w:r w:rsidRPr="00FD303F">
        <w:rPr>
          <w:rFonts w:ascii="Arial" w:eastAsia="ial" w:hAnsi="Arial" w:cs="Arial"/>
          <w:color w:val="000000"/>
        </w:rPr>
        <w:t>Boaventura</w:t>
      </w:r>
      <w:proofErr w:type="spellEnd"/>
      <w:r w:rsidRPr="00FD303F">
        <w:rPr>
          <w:rFonts w:ascii="Arial" w:eastAsia="ial" w:hAnsi="Arial" w:cs="Arial"/>
          <w:color w:val="000000"/>
        </w:rPr>
        <w:t xml:space="preserve"> Souza. Um discurso sobre as ciências. </w:t>
      </w:r>
      <w:proofErr w:type="gramStart"/>
      <w:r w:rsidRPr="00FD303F">
        <w:rPr>
          <w:rFonts w:ascii="Arial" w:eastAsia="ial" w:hAnsi="Arial" w:cs="Arial"/>
          <w:color w:val="000000"/>
        </w:rPr>
        <w:t>12.</w:t>
      </w:r>
      <w:proofErr w:type="gramEnd"/>
      <w:r w:rsidRPr="00FD303F">
        <w:rPr>
          <w:rFonts w:ascii="Arial" w:eastAsia="ial" w:hAnsi="Arial" w:cs="Arial"/>
          <w:color w:val="000000"/>
        </w:rPr>
        <w:t>ed. Porto: Edições Afrontamento, 2001.</w:t>
      </w:r>
    </w:p>
    <w:p w:rsidR="00FD303F" w:rsidRPr="00FD303F" w:rsidRDefault="00FD303F" w:rsidP="00FD303F">
      <w:pPr>
        <w:pStyle w:val="Standard"/>
        <w:jc w:val="both"/>
        <w:textAlignment w:val="auto"/>
        <w:rPr>
          <w:rFonts w:ascii="Arial" w:hAnsi="Arial" w:cs="Arial"/>
        </w:rPr>
      </w:pPr>
      <w:r w:rsidRPr="00FD303F">
        <w:rPr>
          <w:rFonts w:ascii="Arial" w:eastAsia="ial" w:hAnsi="Arial" w:cs="Arial"/>
          <w:color w:val="000000"/>
        </w:rPr>
        <w:t>Sites Consultados:</w:t>
      </w:r>
    </w:p>
    <w:p w:rsidR="00FD303F" w:rsidRPr="00FD303F" w:rsidRDefault="00FD303F" w:rsidP="00FD303F">
      <w:pPr>
        <w:pStyle w:val="Standard"/>
        <w:jc w:val="both"/>
        <w:textAlignment w:val="auto"/>
        <w:rPr>
          <w:rFonts w:ascii="Arial" w:hAnsi="Arial" w:cs="Arial"/>
        </w:rPr>
      </w:pPr>
      <w:r w:rsidRPr="00FD303F">
        <w:rPr>
          <w:rFonts w:ascii="Arial" w:eastAsia="ial" w:hAnsi="Arial" w:cs="Arial"/>
          <w:color w:val="000000"/>
        </w:rPr>
        <w:t>Apple, disponível em: &lt;www.apple.com&gt;. Acessado em: 21/05/2013.</w:t>
      </w:r>
    </w:p>
    <w:p w:rsidR="00FD303F" w:rsidRPr="00FD303F" w:rsidRDefault="00FD303F" w:rsidP="00FD303F">
      <w:pPr>
        <w:pStyle w:val="Standard"/>
        <w:jc w:val="both"/>
        <w:textAlignment w:val="auto"/>
        <w:rPr>
          <w:rFonts w:ascii="Arial" w:hAnsi="Arial" w:cs="Arial"/>
        </w:rPr>
      </w:pPr>
      <w:r w:rsidRPr="00FD303F">
        <w:rPr>
          <w:rFonts w:ascii="Arial" w:eastAsia="ial" w:hAnsi="Arial" w:cs="Arial"/>
          <w:color w:val="000000"/>
        </w:rPr>
        <w:t>Lixo, disponível em: &lt;http://www.lixo.com.br&gt;.  Acesso em: 30/06/2014.</w:t>
      </w:r>
    </w:p>
    <w:p w:rsidR="00FD303F" w:rsidRPr="00FD303F" w:rsidRDefault="00FD303F" w:rsidP="00FD303F">
      <w:pPr>
        <w:pStyle w:val="Standard"/>
        <w:jc w:val="both"/>
        <w:textAlignment w:val="auto"/>
        <w:rPr>
          <w:rFonts w:ascii="Arial" w:hAnsi="Arial" w:cs="Arial"/>
        </w:rPr>
      </w:pPr>
      <w:r w:rsidRPr="00FD303F">
        <w:rPr>
          <w:rFonts w:ascii="Arial" w:eastAsia="ial" w:hAnsi="Arial" w:cs="Arial"/>
          <w:color w:val="000000"/>
        </w:rPr>
        <w:t>GREENPEACE, disponível em: &lt;http://www.greenpeace.org/international/en/campaigns/toxics/electronics/&gt;.  Acessado em: 30/06/2014.</w:t>
      </w:r>
    </w:p>
    <w:p w:rsidR="00FD303F" w:rsidRPr="00FD303F" w:rsidRDefault="00FD303F" w:rsidP="00FD303F">
      <w:pPr>
        <w:pStyle w:val="Standard"/>
        <w:jc w:val="both"/>
        <w:rPr>
          <w:rFonts w:ascii="Arial" w:eastAsia="SimSun, 宋体" w:hAnsi="Arial" w:cs="Arial"/>
          <w:color w:val="000000"/>
        </w:rPr>
      </w:pPr>
    </w:p>
    <w:p w:rsidR="00B2474A" w:rsidRPr="00FD303F" w:rsidRDefault="00B2474A" w:rsidP="00FD303F">
      <w:pPr>
        <w:rPr>
          <w:rFonts w:ascii="Arial" w:hAnsi="Arial" w:cs="Arial"/>
        </w:rPr>
      </w:pPr>
    </w:p>
    <w:sectPr w:rsidR="00B2474A" w:rsidRPr="00FD303F" w:rsidSect="00862B28">
      <w:headerReference w:type="default" r:id="rId10"/>
      <w:footerReference w:type="default" r:id="rId11"/>
      <w:pgSz w:w="11906" w:h="16838" w:code="9"/>
      <w:pgMar w:top="1701" w:right="1134" w:bottom="1134" w:left="1701" w:header="709" w:footer="465"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13C03" w:rsidRDefault="00913C03" w:rsidP="00620396">
      <w:r>
        <w:separator/>
      </w:r>
    </w:p>
  </w:endnote>
  <w:endnote w:type="continuationSeparator" w:id="0">
    <w:p w:rsidR="00913C03" w:rsidRDefault="00913C03" w:rsidP="0062039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Times-Bold, 'Times New Roman'">
    <w:charset w:val="00"/>
    <w:family w:val="auto"/>
    <w:pitch w:val="default"/>
    <w:sig w:usb0="00000000" w:usb1="00000000" w:usb2="00000000" w:usb3="00000000" w:csb0="00000000" w:csb1="00000000"/>
  </w:font>
  <w:font w:name="ial">
    <w:charset w:val="00"/>
    <w:family w:val="auto"/>
    <w:pitch w:val="default"/>
    <w:sig w:usb0="00000000" w:usb1="00000000" w:usb2="00000000" w:usb3="00000000" w:csb0="00000000" w:csb1="00000000"/>
  </w:font>
  <w:font w:name="SimSun, 宋体">
    <w:charset w:val="00"/>
    <w:family w:val="auto"/>
    <w:pitch w:val="variable"/>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54DDD" w:rsidRDefault="00354DDD"/>
  <w:tbl>
    <w:tblPr>
      <w:tblStyle w:val="Tabelacomgrad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322"/>
      <w:gridCol w:w="4322"/>
    </w:tblGrid>
    <w:tr w:rsidR="00354DDD" w:rsidTr="00862B28">
      <w:trPr>
        <w:trHeight w:val="1704"/>
      </w:trPr>
      <w:tc>
        <w:tcPr>
          <w:tcW w:w="4322" w:type="dxa"/>
        </w:tcPr>
        <w:p w:rsidR="00354DDD" w:rsidRDefault="00354DDD">
          <w:pPr>
            <w:pStyle w:val="Rodap"/>
          </w:pPr>
          <w:r>
            <w:rPr>
              <w:noProof/>
            </w:rPr>
            <w:drawing>
              <wp:inline distT="0" distB="0" distL="0" distR="0">
                <wp:extent cx="2495550" cy="542511"/>
                <wp:effectExtent l="0" t="0" r="0" b="0"/>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fprPROEC.png"/>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2495550" cy="542511"/>
                        </a:xfrm>
                        <a:prstGeom prst="rect">
                          <a:avLst/>
                        </a:prstGeom>
                      </pic:spPr>
                    </pic:pic>
                  </a:graphicData>
                </a:graphic>
              </wp:inline>
            </w:drawing>
          </w:r>
        </w:p>
      </w:tc>
      <w:tc>
        <w:tcPr>
          <w:tcW w:w="4322" w:type="dxa"/>
        </w:tcPr>
        <w:p w:rsidR="00862B28" w:rsidRDefault="00862B28" w:rsidP="00862B28">
          <w:pPr>
            <w:pStyle w:val="Rodap"/>
            <w:rPr>
              <w:rFonts w:asciiTheme="minorHAnsi" w:hAnsiTheme="minorHAnsi"/>
              <w:sz w:val="18"/>
              <w:szCs w:val="18"/>
            </w:rPr>
          </w:pPr>
          <w:r w:rsidRPr="00862B28">
            <w:rPr>
              <w:rFonts w:asciiTheme="minorHAnsi" w:hAnsiTheme="minorHAnsi"/>
              <w:sz w:val="18"/>
              <w:szCs w:val="18"/>
            </w:rPr>
            <w:t xml:space="preserve">32º </w:t>
          </w:r>
          <w:r w:rsidR="00354DDD" w:rsidRPr="00862B28">
            <w:rPr>
              <w:rFonts w:asciiTheme="minorHAnsi" w:hAnsiTheme="minorHAnsi"/>
              <w:sz w:val="18"/>
              <w:szCs w:val="18"/>
            </w:rPr>
            <w:t>Seminário de E</w:t>
          </w:r>
          <w:r>
            <w:rPr>
              <w:rFonts w:asciiTheme="minorHAnsi" w:hAnsiTheme="minorHAnsi"/>
              <w:sz w:val="18"/>
              <w:szCs w:val="18"/>
            </w:rPr>
            <w:t>x</w:t>
          </w:r>
          <w:r w:rsidR="00354DDD" w:rsidRPr="00862B28">
            <w:rPr>
              <w:rFonts w:asciiTheme="minorHAnsi" w:hAnsiTheme="minorHAnsi"/>
              <w:sz w:val="18"/>
              <w:szCs w:val="18"/>
            </w:rPr>
            <w:t>tensão Universitária da Região Sul</w:t>
          </w:r>
          <w:r w:rsidR="00354DDD" w:rsidRPr="00862B28">
            <w:rPr>
              <w:rFonts w:asciiTheme="minorHAnsi" w:hAnsiTheme="minorHAnsi"/>
              <w:sz w:val="18"/>
              <w:szCs w:val="18"/>
            </w:rPr>
            <w:br/>
            <w:t xml:space="preserve">De </w:t>
          </w:r>
          <w:r w:rsidR="001F57A5">
            <w:rPr>
              <w:rFonts w:asciiTheme="minorHAnsi" w:hAnsiTheme="minorHAnsi"/>
              <w:sz w:val="18"/>
              <w:szCs w:val="18"/>
            </w:rPr>
            <w:t>10 a 12 de setembro</w:t>
          </w:r>
          <w:r w:rsidR="00354DDD" w:rsidRPr="00862B28">
            <w:rPr>
              <w:rFonts w:asciiTheme="minorHAnsi" w:hAnsiTheme="minorHAnsi"/>
              <w:sz w:val="18"/>
              <w:szCs w:val="18"/>
            </w:rPr>
            <w:t xml:space="preserve"> de 2014</w:t>
          </w:r>
          <w:r>
            <w:rPr>
              <w:rFonts w:asciiTheme="minorHAnsi" w:hAnsiTheme="minorHAnsi"/>
              <w:sz w:val="18"/>
              <w:szCs w:val="18"/>
            </w:rPr>
            <w:br/>
            <w:t>Realização: Pró-Reitoria de Extensão e Cultura da UFPR</w:t>
          </w:r>
          <w:r w:rsidR="00354DDD" w:rsidRPr="00862B28">
            <w:rPr>
              <w:rFonts w:asciiTheme="minorHAnsi" w:hAnsiTheme="minorHAnsi"/>
              <w:sz w:val="18"/>
              <w:szCs w:val="18"/>
            </w:rPr>
            <w:br/>
          </w:r>
          <w:r>
            <w:rPr>
              <w:rFonts w:asciiTheme="minorHAnsi" w:hAnsiTheme="minorHAnsi"/>
              <w:sz w:val="18"/>
              <w:szCs w:val="18"/>
            </w:rPr>
            <w:t xml:space="preserve">Local: </w:t>
          </w:r>
          <w:r w:rsidR="00354DDD" w:rsidRPr="00862B28">
            <w:rPr>
              <w:rFonts w:asciiTheme="minorHAnsi" w:hAnsiTheme="minorHAnsi"/>
              <w:sz w:val="18"/>
              <w:szCs w:val="18"/>
            </w:rPr>
            <w:t>Universidade Federal do Paraná</w:t>
          </w:r>
          <w:r>
            <w:rPr>
              <w:rFonts w:asciiTheme="minorHAnsi" w:hAnsiTheme="minorHAnsi"/>
              <w:sz w:val="18"/>
              <w:szCs w:val="18"/>
            </w:rPr>
            <w:t xml:space="preserve"> </w:t>
          </w:r>
        </w:p>
        <w:p w:rsidR="00862B28" w:rsidRDefault="00354DDD" w:rsidP="00862B28">
          <w:pPr>
            <w:pStyle w:val="Rodap"/>
            <w:rPr>
              <w:rFonts w:asciiTheme="minorHAnsi" w:hAnsiTheme="minorHAnsi"/>
              <w:sz w:val="18"/>
              <w:szCs w:val="18"/>
            </w:rPr>
          </w:pPr>
          <w:r w:rsidRPr="00862B28">
            <w:rPr>
              <w:rFonts w:asciiTheme="minorHAnsi" w:hAnsiTheme="minorHAnsi"/>
              <w:sz w:val="18"/>
              <w:szCs w:val="18"/>
            </w:rPr>
            <w:t>Curitiba – Paraná</w:t>
          </w:r>
        </w:p>
        <w:p w:rsidR="00354DDD" w:rsidRDefault="00354DDD" w:rsidP="00862B28">
          <w:pPr>
            <w:pStyle w:val="Rodap"/>
          </w:pPr>
          <w:r w:rsidRPr="00862B28">
            <w:rPr>
              <w:rFonts w:asciiTheme="minorHAnsi" w:hAnsiTheme="minorHAnsi"/>
              <w:sz w:val="18"/>
              <w:szCs w:val="18"/>
            </w:rPr>
            <w:t>www.proec.ufpr.br/seurs</w:t>
          </w:r>
        </w:p>
      </w:tc>
    </w:tr>
  </w:tbl>
  <w:p w:rsidR="00354DDD" w:rsidRDefault="00354DDD">
    <w:pPr>
      <w:pStyle w:val="Rodap"/>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13C03" w:rsidRDefault="00913C03" w:rsidP="00620396">
      <w:r>
        <w:separator/>
      </w:r>
    </w:p>
  </w:footnote>
  <w:footnote w:type="continuationSeparator" w:id="0">
    <w:p w:rsidR="00913C03" w:rsidRDefault="00913C03" w:rsidP="00620396">
      <w:r>
        <w:continuationSeparator/>
      </w:r>
    </w:p>
  </w:footnote>
  <w:footnote w:id="1">
    <w:p w:rsidR="00FD303F" w:rsidRPr="00FD303F" w:rsidRDefault="00FD303F" w:rsidP="00FD303F">
      <w:pPr>
        <w:pStyle w:val="Rodap"/>
        <w:jc w:val="both"/>
        <w:rPr>
          <w:rFonts w:ascii="Arial" w:hAnsi="Arial" w:cs="Arial"/>
          <w:sz w:val="20"/>
          <w:szCs w:val="20"/>
        </w:rPr>
      </w:pPr>
      <w:r>
        <w:rPr>
          <w:rStyle w:val="Caracteresdenotaderodap"/>
          <w:rFonts w:ascii="Arial" w:hAnsi="Arial"/>
        </w:rPr>
        <w:footnoteRef/>
      </w:r>
      <w:r>
        <w:rPr>
          <w:rFonts w:ascii="Arial" w:eastAsia="Arial" w:hAnsi="Arial" w:cs="Arial"/>
        </w:rPr>
        <w:t xml:space="preserve"> </w:t>
      </w:r>
      <w:r>
        <w:rPr>
          <w:rFonts w:ascii="Arial" w:hAnsi="Arial" w:cs="Arial"/>
          <w:sz w:val="20"/>
          <w:szCs w:val="20"/>
        </w:rPr>
        <w:t>Doutora. D</w:t>
      </w:r>
      <w:r w:rsidRPr="00FD303F">
        <w:rPr>
          <w:rFonts w:ascii="Arial" w:hAnsi="Arial" w:cs="Arial"/>
          <w:sz w:val="20"/>
          <w:szCs w:val="20"/>
        </w:rPr>
        <w:t xml:space="preserve">ocente do Departamento de Ciência da Computação da UNICENTRO, campus </w:t>
      </w:r>
      <w:proofErr w:type="spellStart"/>
      <w:r w:rsidRPr="00FD303F">
        <w:rPr>
          <w:rFonts w:ascii="Arial" w:hAnsi="Arial" w:cs="Arial"/>
          <w:sz w:val="20"/>
          <w:szCs w:val="20"/>
        </w:rPr>
        <w:t>Cedeteg</w:t>
      </w:r>
      <w:proofErr w:type="spellEnd"/>
      <w:r w:rsidRPr="00FD303F">
        <w:rPr>
          <w:rFonts w:ascii="Arial" w:hAnsi="Arial" w:cs="Arial"/>
          <w:sz w:val="20"/>
          <w:szCs w:val="20"/>
        </w:rPr>
        <w:t xml:space="preserve">. Email: </w:t>
      </w:r>
      <w:hyperlink r:id="rId1" w:history="1">
        <w:r w:rsidRPr="00FD303F">
          <w:rPr>
            <w:rStyle w:val="Hyperlink"/>
            <w:rFonts w:ascii="Arial" w:hAnsi="Arial" w:cs="Arial"/>
            <w:sz w:val="20"/>
            <w:szCs w:val="20"/>
          </w:rPr>
          <w:t>amdre65@yahoo.com.br</w:t>
        </w:r>
      </w:hyperlink>
    </w:p>
  </w:footnote>
  <w:footnote w:id="2">
    <w:p w:rsidR="00FD303F" w:rsidRPr="00FD303F" w:rsidRDefault="00FD303F" w:rsidP="00FD303F">
      <w:pPr>
        <w:pStyle w:val="Rodap"/>
        <w:jc w:val="both"/>
        <w:rPr>
          <w:rFonts w:ascii="Arial" w:hAnsi="Arial" w:cs="Arial"/>
          <w:sz w:val="20"/>
          <w:szCs w:val="20"/>
        </w:rPr>
      </w:pPr>
      <w:r>
        <w:rPr>
          <w:rStyle w:val="Caracteresdenotaderodap"/>
          <w:rFonts w:ascii="Arial" w:hAnsi="Arial"/>
        </w:rPr>
        <w:footnoteRef/>
      </w:r>
      <w:r>
        <w:rPr>
          <w:rFonts w:ascii="Arial" w:eastAsia="Arial" w:hAnsi="Arial" w:cs="Arial"/>
        </w:rPr>
        <w:t xml:space="preserve"> </w:t>
      </w:r>
      <w:r>
        <w:rPr>
          <w:rFonts w:ascii="Arial" w:hAnsi="Arial" w:cs="Arial"/>
          <w:sz w:val="20"/>
          <w:szCs w:val="20"/>
        </w:rPr>
        <w:t>Mestre. D</w:t>
      </w:r>
      <w:r w:rsidRPr="00FD303F">
        <w:rPr>
          <w:rFonts w:ascii="Arial" w:hAnsi="Arial" w:cs="Arial"/>
          <w:sz w:val="20"/>
          <w:szCs w:val="20"/>
        </w:rPr>
        <w:t xml:space="preserve">ocente do Departamento de Ciência da Computação, campus </w:t>
      </w:r>
      <w:proofErr w:type="spellStart"/>
      <w:r w:rsidRPr="00FD303F">
        <w:rPr>
          <w:rFonts w:ascii="Arial" w:hAnsi="Arial" w:cs="Arial"/>
          <w:sz w:val="20"/>
          <w:szCs w:val="20"/>
        </w:rPr>
        <w:t>Cedeteg</w:t>
      </w:r>
      <w:proofErr w:type="spellEnd"/>
      <w:r w:rsidRPr="00FD303F">
        <w:rPr>
          <w:rFonts w:ascii="Arial" w:hAnsi="Arial" w:cs="Arial"/>
          <w:sz w:val="20"/>
          <w:szCs w:val="20"/>
        </w:rPr>
        <w:t xml:space="preserve">. </w:t>
      </w:r>
      <w:r w:rsidRPr="00FD303F">
        <w:rPr>
          <w:rFonts w:ascii="Arial" w:hAnsi="Arial" w:cs="Arial"/>
          <w:sz w:val="20"/>
          <w:szCs w:val="20"/>
          <w:lang w:val="en-US"/>
        </w:rPr>
        <w:t xml:space="preserve">Email: CEDETEG. </w:t>
      </w:r>
      <w:r w:rsidRPr="00FD303F">
        <w:rPr>
          <w:rFonts w:ascii="Arial" w:hAnsi="Arial" w:cs="Arial"/>
          <w:sz w:val="20"/>
          <w:szCs w:val="20"/>
        </w:rPr>
        <w:t xml:space="preserve">Email: </w:t>
      </w:r>
      <w:hyperlink r:id="rId2" w:history="1">
        <w:r w:rsidRPr="00FD303F">
          <w:rPr>
            <w:rStyle w:val="Hyperlink"/>
            <w:rFonts w:ascii="Arial" w:hAnsi="Arial" w:cs="Arial"/>
            <w:sz w:val="20"/>
            <w:szCs w:val="20"/>
          </w:rPr>
          <w:t>evanise_caldas@hotmail.com</w:t>
        </w:r>
      </w:hyperlink>
    </w:p>
  </w:footnote>
  <w:footnote w:id="3">
    <w:p w:rsidR="00FD303F" w:rsidRDefault="00FD303F" w:rsidP="00FD303F">
      <w:pPr>
        <w:pStyle w:val="Textodenotaderodap"/>
        <w:jc w:val="both"/>
      </w:pPr>
      <w:r>
        <w:rPr>
          <w:rStyle w:val="Caracteresdenotaderodap"/>
          <w:rFonts w:ascii="Arial" w:hAnsi="Arial"/>
        </w:rPr>
        <w:footnoteRef/>
      </w:r>
      <w:r>
        <w:rPr>
          <w:rFonts w:ascii="Arial" w:eastAsia="Arial" w:hAnsi="Arial" w:cs="Arial"/>
        </w:rPr>
        <w:t xml:space="preserve"> </w:t>
      </w:r>
      <w:r w:rsidRPr="00FD303F">
        <w:rPr>
          <w:rFonts w:ascii="Arial" w:hAnsi="Arial" w:cs="Arial"/>
        </w:rPr>
        <w:t xml:space="preserve">Acadêmico do curso de Ciência da Computação da UNICENTRO, campus </w:t>
      </w:r>
      <w:proofErr w:type="spellStart"/>
      <w:r w:rsidRPr="00FD303F">
        <w:rPr>
          <w:rFonts w:ascii="Arial" w:hAnsi="Arial" w:cs="Arial"/>
        </w:rPr>
        <w:t>Cedeteg</w:t>
      </w:r>
      <w:proofErr w:type="spellEnd"/>
      <w:r w:rsidRPr="00FD303F">
        <w:rPr>
          <w:rFonts w:ascii="Arial" w:hAnsi="Arial" w:cs="Arial"/>
        </w:rPr>
        <w:t>.</w:t>
      </w:r>
    </w:p>
  </w:footnote>
  <w:footnote w:id="4">
    <w:p w:rsidR="00FD303F" w:rsidRDefault="00FD303F" w:rsidP="00FD303F">
      <w:pPr>
        <w:pStyle w:val="Textodenotaderodap"/>
        <w:jc w:val="both"/>
      </w:pPr>
      <w:r>
        <w:rPr>
          <w:rStyle w:val="Caracteresdenotaderodap"/>
          <w:rFonts w:ascii="Arial" w:hAnsi="Arial"/>
        </w:rPr>
        <w:footnoteRef/>
      </w:r>
      <w:r>
        <w:rPr>
          <w:rFonts w:ascii="Arial" w:eastAsia="Arial" w:hAnsi="Arial" w:cs="Arial"/>
        </w:rPr>
        <w:t xml:space="preserve"> </w:t>
      </w:r>
      <w:r w:rsidRPr="00FD303F">
        <w:rPr>
          <w:rFonts w:ascii="Arial" w:hAnsi="Arial" w:cs="Arial"/>
        </w:rPr>
        <w:t xml:space="preserve">Acadêmico do curso de Ciência da Computação da UNICENTRO, campus </w:t>
      </w:r>
      <w:proofErr w:type="spellStart"/>
      <w:r w:rsidRPr="00FD303F">
        <w:rPr>
          <w:rFonts w:ascii="Arial" w:hAnsi="Arial" w:cs="Arial"/>
        </w:rPr>
        <w:t>Cedeteg</w:t>
      </w:r>
      <w:proofErr w:type="spellEnd"/>
      <w:r w:rsidRPr="00FD303F">
        <w:rPr>
          <w:rFonts w:ascii="Arial" w:hAnsi="Arial" w:cs="Arial"/>
        </w:rPr>
        <w:t>.</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Tabelacomgrad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322"/>
      <w:gridCol w:w="4322"/>
    </w:tblGrid>
    <w:tr w:rsidR="00354DDD" w:rsidTr="00354DDD">
      <w:tc>
        <w:tcPr>
          <w:tcW w:w="4322" w:type="dxa"/>
        </w:tcPr>
        <w:p w:rsidR="00354DDD" w:rsidRPr="00354DDD" w:rsidRDefault="00862B28" w:rsidP="00862B28">
          <w:pPr>
            <w:pStyle w:val="Cabealho"/>
            <w:rPr>
              <w:rFonts w:asciiTheme="minorHAnsi" w:hAnsiTheme="minorHAnsi"/>
            </w:rPr>
          </w:pPr>
          <w:r w:rsidRPr="00354DDD">
            <w:rPr>
              <w:rFonts w:asciiTheme="minorHAnsi" w:hAnsiTheme="minorHAnsi"/>
            </w:rPr>
            <w:t xml:space="preserve">ANAIS SEURS </w:t>
          </w:r>
          <w:r w:rsidR="00354DDD" w:rsidRPr="00354DDD">
            <w:rPr>
              <w:rFonts w:asciiTheme="minorHAnsi" w:hAnsiTheme="minorHAnsi"/>
            </w:rPr>
            <w:t>ISSN 1983-6554</w:t>
          </w:r>
        </w:p>
      </w:tc>
      <w:tc>
        <w:tcPr>
          <w:tcW w:w="4322" w:type="dxa"/>
        </w:tcPr>
        <w:p w:rsidR="00354DDD" w:rsidRDefault="00354DDD" w:rsidP="00620396">
          <w:pPr>
            <w:pStyle w:val="Cabealho"/>
            <w:jc w:val="right"/>
          </w:pPr>
          <w:r>
            <w:rPr>
              <w:noProof/>
            </w:rPr>
            <w:drawing>
              <wp:inline distT="0" distB="0" distL="0" distR="0">
                <wp:extent cx="2469737" cy="638175"/>
                <wp:effectExtent l="0" t="0" r="6985" b="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SEURSword.jpg"/>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2469737" cy="638175"/>
                        </a:xfrm>
                        <a:prstGeom prst="rect">
                          <a:avLst/>
                        </a:prstGeom>
                      </pic:spPr>
                    </pic:pic>
                  </a:graphicData>
                </a:graphic>
              </wp:inline>
            </w:drawing>
          </w:r>
        </w:p>
      </w:tc>
    </w:tr>
  </w:tbl>
  <w:p w:rsidR="00620396" w:rsidRDefault="00620396" w:rsidP="00620396">
    <w:pPr>
      <w:pStyle w:val="Cabealho"/>
      <w:jc w:val="right"/>
    </w:pPr>
  </w:p>
  <w:p w:rsidR="00620396" w:rsidRDefault="00620396">
    <w:pPr>
      <w:pStyle w:val="Cabealh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7BC0107"/>
    <w:multiLevelType w:val="hybridMultilevel"/>
    <w:tmpl w:val="92EE485C"/>
    <w:lvl w:ilvl="0" w:tplc="B05422FC">
      <w:numFmt w:val="bullet"/>
      <w:lvlText w:val=""/>
      <w:lvlJc w:val="left"/>
      <w:pPr>
        <w:tabs>
          <w:tab w:val="num" w:pos="720"/>
        </w:tabs>
        <w:ind w:left="720" w:hanging="360"/>
      </w:pPr>
      <w:rPr>
        <w:rFonts w:ascii="Symbol" w:eastAsia="Times New Roman" w:hAnsi="Symbol" w:cs="Aria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11266"/>
  </w:hdrShapeDefaults>
  <w:footnotePr>
    <w:footnote w:id="-1"/>
    <w:footnote w:id="0"/>
  </w:footnotePr>
  <w:endnotePr>
    <w:endnote w:id="-1"/>
    <w:endnote w:id="0"/>
  </w:endnotePr>
  <w:compat/>
  <w:rsids>
    <w:rsidRoot w:val="00620396"/>
    <w:rsid w:val="000C4A5D"/>
    <w:rsid w:val="00184C7C"/>
    <w:rsid w:val="001851ED"/>
    <w:rsid w:val="001B2E2C"/>
    <w:rsid w:val="001F57A5"/>
    <w:rsid w:val="002D7D05"/>
    <w:rsid w:val="00354DDD"/>
    <w:rsid w:val="00620396"/>
    <w:rsid w:val="006B2DD9"/>
    <w:rsid w:val="00862B28"/>
    <w:rsid w:val="00913C03"/>
    <w:rsid w:val="00925855"/>
    <w:rsid w:val="00A437CA"/>
    <w:rsid w:val="00B2474A"/>
    <w:rsid w:val="00B83D26"/>
    <w:rsid w:val="00CB43CC"/>
    <w:rsid w:val="00D54D5C"/>
    <w:rsid w:val="00EC74FE"/>
    <w:rsid w:val="00FD303F"/>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20396"/>
    <w:pPr>
      <w:spacing w:after="0" w:line="240" w:lineRule="auto"/>
    </w:pPr>
    <w:rPr>
      <w:rFonts w:ascii="Times New Roman" w:eastAsia="Times New Roman" w:hAnsi="Times New Roman" w:cs="Times New Roman"/>
      <w:sz w:val="24"/>
      <w:szCs w:val="24"/>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Textodenotaderodap">
    <w:name w:val="footnote text"/>
    <w:basedOn w:val="Normal"/>
    <w:link w:val="TextodenotaderodapChar"/>
    <w:rsid w:val="00620396"/>
    <w:rPr>
      <w:sz w:val="20"/>
      <w:szCs w:val="20"/>
    </w:rPr>
  </w:style>
  <w:style w:type="character" w:customStyle="1" w:styleId="TextodenotaderodapChar">
    <w:name w:val="Texto de nota de rodapé Char"/>
    <w:basedOn w:val="Fontepargpadro"/>
    <w:link w:val="Textodenotaderodap"/>
    <w:rsid w:val="00620396"/>
    <w:rPr>
      <w:rFonts w:ascii="Times New Roman" w:eastAsia="Times New Roman" w:hAnsi="Times New Roman" w:cs="Times New Roman"/>
      <w:sz w:val="20"/>
      <w:szCs w:val="20"/>
      <w:lang w:eastAsia="pt-BR"/>
    </w:rPr>
  </w:style>
  <w:style w:type="character" w:styleId="Refdenotaderodap">
    <w:name w:val="footnote reference"/>
    <w:rsid w:val="00620396"/>
    <w:rPr>
      <w:vertAlign w:val="superscript"/>
    </w:rPr>
  </w:style>
  <w:style w:type="paragraph" w:styleId="Cabealho">
    <w:name w:val="header"/>
    <w:basedOn w:val="Normal"/>
    <w:link w:val="CabealhoChar"/>
    <w:uiPriority w:val="99"/>
    <w:unhideWhenUsed/>
    <w:rsid w:val="00620396"/>
    <w:pPr>
      <w:tabs>
        <w:tab w:val="center" w:pos="4252"/>
        <w:tab w:val="right" w:pos="8504"/>
      </w:tabs>
    </w:pPr>
  </w:style>
  <w:style w:type="character" w:customStyle="1" w:styleId="CabealhoChar">
    <w:name w:val="Cabeçalho Char"/>
    <w:basedOn w:val="Fontepargpadro"/>
    <w:link w:val="Cabealho"/>
    <w:uiPriority w:val="99"/>
    <w:rsid w:val="00620396"/>
    <w:rPr>
      <w:rFonts w:ascii="Times New Roman" w:eastAsia="Times New Roman" w:hAnsi="Times New Roman" w:cs="Times New Roman"/>
      <w:sz w:val="24"/>
      <w:szCs w:val="24"/>
      <w:lang w:eastAsia="pt-BR"/>
    </w:rPr>
  </w:style>
  <w:style w:type="paragraph" w:styleId="Rodap">
    <w:name w:val="footer"/>
    <w:basedOn w:val="Normal"/>
    <w:link w:val="RodapChar"/>
    <w:uiPriority w:val="99"/>
    <w:unhideWhenUsed/>
    <w:rsid w:val="00620396"/>
    <w:pPr>
      <w:tabs>
        <w:tab w:val="center" w:pos="4252"/>
        <w:tab w:val="right" w:pos="8504"/>
      </w:tabs>
    </w:pPr>
  </w:style>
  <w:style w:type="character" w:customStyle="1" w:styleId="RodapChar">
    <w:name w:val="Rodapé Char"/>
    <w:basedOn w:val="Fontepargpadro"/>
    <w:link w:val="Rodap"/>
    <w:uiPriority w:val="99"/>
    <w:rsid w:val="00620396"/>
    <w:rPr>
      <w:rFonts w:ascii="Times New Roman" w:eastAsia="Times New Roman" w:hAnsi="Times New Roman" w:cs="Times New Roman"/>
      <w:sz w:val="24"/>
      <w:szCs w:val="24"/>
      <w:lang w:eastAsia="pt-BR"/>
    </w:rPr>
  </w:style>
  <w:style w:type="paragraph" w:styleId="Textodebalo">
    <w:name w:val="Balloon Text"/>
    <w:basedOn w:val="Normal"/>
    <w:link w:val="TextodebaloChar"/>
    <w:uiPriority w:val="99"/>
    <w:semiHidden/>
    <w:unhideWhenUsed/>
    <w:rsid w:val="00620396"/>
    <w:rPr>
      <w:rFonts w:ascii="Tahoma" w:hAnsi="Tahoma" w:cs="Tahoma"/>
      <w:sz w:val="16"/>
      <w:szCs w:val="16"/>
    </w:rPr>
  </w:style>
  <w:style w:type="character" w:customStyle="1" w:styleId="TextodebaloChar">
    <w:name w:val="Texto de balão Char"/>
    <w:basedOn w:val="Fontepargpadro"/>
    <w:link w:val="Textodebalo"/>
    <w:uiPriority w:val="99"/>
    <w:semiHidden/>
    <w:rsid w:val="00620396"/>
    <w:rPr>
      <w:rFonts w:ascii="Tahoma" w:eastAsia="Times New Roman" w:hAnsi="Tahoma" w:cs="Tahoma"/>
      <w:sz w:val="16"/>
      <w:szCs w:val="16"/>
      <w:lang w:eastAsia="pt-BR"/>
    </w:rPr>
  </w:style>
  <w:style w:type="table" w:styleId="Tabelacomgrade">
    <w:name w:val="Table Grid"/>
    <w:basedOn w:val="Tabelanormal"/>
    <w:uiPriority w:val="59"/>
    <w:rsid w:val="00354DD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Fontepargpadro"/>
    <w:uiPriority w:val="99"/>
    <w:semiHidden/>
    <w:unhideWhenUsed/>
    <w:rsid w:val="00184C7C"/>
    <w:rPr>
      <w:color w:val="000080"/>
      <w:u w:val="single"/>
    </w:rPr>
  </w:style>
  <w:style w:type="paragraph" w:styleId="NormalWeb">
    <w:name w:val="Normal (Web)"/>
    <w:basedOn w:val="Normal"/>
    <w:uiPriority w:val="99"/>
    <w:semiHidden/>
    <w:unhideWhenUsed/>
    <w:rsid w:val="00184C7C"/>
    <w:pPr>
      <w:spacing w:before="100" w:beforeAutospacing="1" w:after="119"/>
    </w:pPr>
  </w:style>
  <w:style w:type="character" w:customStyle="1" w:styleId="Caracteresdenotaderodap">
    <w:name w:val="Caracteres de nota de rodapé"/>
    <w:rsid w:val="00184C7C"/>
    <w:rPr>
      <w:vertAlign w:val="superscript"/>
    </w:rPr>
  </w:style>
  <w:style w:type="character" w:customStyle="1" w:styleId="Refdenotaderodap1">
    <w:name w:val="Ref. de nota de rodapé1"/>
    <w:rsid w:val="00184C7C"/>
    <w:rPr>
      <w:vertAlign w:val="superscript"/>
    </w:rPr>
  </w:style>
  <w:style w:type="paragraph" w:styleId="Corpodetexto">
    <w:name w:val="Body Text"/>
    <w:basedOn w:val="Normal"/>
    <w:link w:val="CorpodetextoChar"/>
    <w:rsid w:val="00184C7C"/>
    <w:pPr>
      <w:widowControl w:val="0"/>
      <w:suppressAutoHyphens/>
      <w:spacing w:after="120"/>
    </w:pPr>
    <w:rPr>
      <w:rFonts w:eastAsia="Lucida Sans Unicode"/>
      <w:kern w:val="1"/>
      <w:lang w:eastAsia="zh-CN"/>
    </w:rPr>
  </w:style>
  <w:style w:type="character" w:customStyle="1" w:styleId="CorpodetextoChar">
    <w:name w:val="Corpo de texto Char"/>
    <w:basedOn w:val="Fontepargpadro"/>
    <w:link w:val="Corpodetexto"/>
    <w:rsid w:val="00184C7C"/>
    <w:rPr>
      <w:rFonts w:ascii="Times New Roman" w:eastAsia="Lucida Sans Unicode" w:hAnsi="Times New Roman" w:cs="Times New Roman"/>
      <w:kern w:val="1"/>
      <w:sz w:val="24"/>
      <w:szCs w:val="24"/>
      <w:lang w:eastAsia="zh-CN"/>
    </w:rPr>
  </w:style>
  <w:style w:type="paragraph" w:customStyle="1" w:styleId="Standard">
    <w:name w:val="Standard"/>
    <w:rsid w:val="00FD303F"/>
    <w:pPr>
      <w:widowControl w:val="0"/>
      <w:suppressAutoHyphens/>
      <w:autoSpaceDN w:val="0"/>
      <w:spacing w:after="0" w:line="240" w:lineRule="auto"/>
      <w:textAlignment w:val="baseline"/>
    </w:pPr>
    <w:rPr>
      <w:rFonts w:ascii="Times New Roman" w:eastAsia="Lucida Sans Unicode" w:hAnsi="Times New Roman" w:cs="Times New Roman"/>
      <w:kern w:val="3"/>
      <w:sz w:val="24"/>
      <w:szCs w:val="24"/>
      <w:lang w:eastAsia="zh-CN"/>
    </w:rPr>
  </w:style>
  <w:style w:type="paragraph" w:customStyle="1" w:styleId="Textbody">
    <w:name w:val="Text body"/>
    <w:basedOn w:val="Standard"/>
    <w:rsid w:val="00FD303F"/>
    <w:pPr>
      <w:spacing w:after="1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20396"/>
    <w:pPr>
      <w:spacing w:after="0" w:line="240" w:lineRule="auto"/>
    </w:pPr>
    <w:rPr>
      <w:rFonts w:ascii="Times New Roman" w:eastAsia="Times New Roman" w:hAnsi="Times New Roman" w:cs="Times New Roman"/>
      <w:sz w:val="24"/>
      <w:szCs w:val="24"/>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Textodenotaderodap">
    <w:name w:val="footnote text"/>
    <w:basedOn w:val="Normal"/>
    <w:link w:val="TextodenotaderodapChar"/>
    <w:semiHidden/>
    <w:rsid w:val="00620396"/>
    <w:rPr>
      <w:sz w:val="20"/>
      <w:szCs w:val="20"/>
    </w:rPr>
  </w:style>
  <w:style w:type="character" w:customStyle="1" w:styleId="TextodenotaderodapChar">
    <w:name w:val="Texto de nota de rodapé Char"/>
    <w:basedOn w:val="Fontepargpadro"/>
    <w:link w:val="Textodenotaderodap"/>
    <w:semiHidden/>
    <w:rsid w:val="00620396"/>
    <w:rPr>
      <w:rFonts w:ascii="Times New Roman" w:eastAsia="Times New Roman" w:hAnsi="Times New Roman" w:cs="Times New Roman"/>
      <w:sz w:val="20"/>
      <w:szCs w:val="20"/>
      <w:lang w:eastAsia="pt-BR"/>
    </w:rPr>
  </w:style>
  <w:style w:type="character" w:styleId="Refdenotaderodap">
    <w:name w:val="footnote reference"/>
    <w:semiHidden/>
    <w:rsid w:val="00620396"/>
    <w:rPr>
      <w:vertAlign w:val="superscript"/>
    </w:rPr>
  </w:style>
  <w:style w:type="paragraph" w:styleId="Cabealho">
    <w:name w:val="header"/>
    <w:basedOn w:val="Normal"/>
    <w:link w:val="CabealhoChar"/>
    <w:uiPriority w:val="99"/>
    <w:unhideWhenUsed/>
    <w:rsid w:val="00620396"/>
    <w:pPr>
      <w:tabs>
        <w:tab w:val="center" w:pos="4252"/>
        <w:tab w:val="right" w:pos="8504"/>
      </w:tabs>
    </w:pPr>
  </w:style>
  <w:style w:type="character" w:customStyle="1" w:styleId="CabealhoChar">
    <w:name w:val="Cabeçalho Char"/>
    <w:basedOn w:val="Fontepargpadro"/>
    <w:link w:val="Cabealho"/>
    <w:uiPriority w:val="99"/>
    <w:rsid w:val="00620396"/>
    <w:rPr>
      <w:rFonts w:ascii="Times New Roman" w:eastAsia="Times New Roman" w:hAnsi="Times New Roman" w:cs="Times New Roman"/>
      <w:sz w:val="24"/>
      <w:szCs w:val="24"/>
      <w:lang w:eastAsia="pt-BR"/>
    </w:rPr>
  </w:style>
  <w:style w:type="paragraph" w:styleId="Rodap">
    <w:name w:val="footer"/>
    <w:basedOn w:val="Normal"/>
    <w:link w:val="RodapChar"/>
    <w:uiPriority w:val="99"/>
    <w:unhideWhenUsed/>
    <w:rsid w:val="00620396"/>
    <w:pPr>
      <w:tabs>
        <w:tab w:val="center" w:pos="4252"/>
        <w:tab w:val="right" w:pos="8504"/>
      </w:tabs>
    </w:pPr>
  </w:style>
  <w:style w:type="character" w:customStyle="1" w:styleId="RodapChar">
    <w:name w:val="Rodapé Char"/>
    <w:basedOn w:val="Fontepargpadro"/>
    <w:link w:val="Rodap"/>
    <w:uiPriority w:val="99"/>
    <w:rsid w:val="00620396"/>
    <w:rPr>
      <w:rFonts w:ascii="Times New Roman" w:eastAsia="Times New Roman" w:hAnsi="Times New Roman" w:cs="Times New Roman"/>
      <w:sz w:val="24"/>
      <w:szCs w:val="24"/>
      <w:lang w:eastAsia="pt-BR"/>
    </w:rPr>
  </w:style>
  <w:style w:type="paragraph" w:styleId="Textodebalo">
    <w:name w:val="Balloon Text"/>
    <w:basedOn w:val="Normal"/>
    <w:link w:val="TextodebaloChar"/>
    <w:uiPriority w:val="99"/>
    <w:semiHidden/>
    <w:unhideWhenUsed/>
    <w:rsid w:val="00620396"/>
    <w:rPr>
      <w:rFonts w:ascii="Tahoma" w:hAnsi="Tahoma" w:cs="Tahoma"/>
      <w:sz w:val="16"/>
      <w:szCs w:val="16"/>
    </w:rPr>
  </w:style>
  <w:style w:type="character" w:customStyle="1" w:styleId="TextodebaloChar">
    <w:name w:val="Texto de balão Char"/>
    <w:basedOn w:val="Fontepargpadro"/>
    <w:link w:val="Textodebalo"/>
    <w:uiPriority w:val="99"/>
    <w:semiHidden/>
    <w:rsid w:val="00620396"/>
    <w:rPr>
      <w:rFonts w:ascii="Tahoma" w:eastAsia="Times New Roman" w:hAnsi="Tahoma" w:cs="Tahoma"/>
      <w:sz w:val="16"/>
      <w:szCs w:val="16"/>
      <w:lang w:eastAsia="pt-BR"/>
    </w:rPr>
  </w:style>
  <w:style w:type="table" w:styleId="Tabelacomgrade">
    <w:name w:val="Table Grid"/>
    <w:basedOn w:val="Tabelanormal"/>
    <w:uiPriority w:val="59"/>
    <w:rsid w:val="00354DD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r="http://schemas.openxmlformats.org/officeDocument/2006/relationships" xmlns:w="http://schemas.openxmlformats.org/wordprocessingml/2006/main">
  <w:divs>
    <w:div w:id="19674541">
      <w:bodyDiv w:val="1"/>
      <w:marLeft w:val="0"/>
      <w:marRight w:val="0"/>
      <w:marTop w:val="0"/>
      <w:marBottom w:val="0"/>
      <w:divBdr>
        <w:top w:val="none" w:sz="0" w:space="0" w:color="auto"/>
        <w:left w:val="none" w:sz="0" w:space="0" w:color="auto"/>
        <w:bottom w:val="none" w:sz="0" w:space="0" w:color="auto"/>
        <w:right w:val="none" w:sz="0" w:space="0" w:color="auto"/>
      </w:divBdr>
      <w:divsChild>
        <w:div w:id="128211219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 Id="rId14" Type="http://schemas.microsoft.com/office/2007/relationships/stylesWithEffects" Target="stylesWithEffects.xml"/></Relationships>
</file>

<file path=word/_rels/footer1.xml.rels><?xml version="1.0" encoding="UTF-8" standalone="yes"?>
<Relationships xmlns="http://schemas.openxmlformats.org/package/2006/relationships"><Relationship Id="rId1" Type="http://schemas.openxmlformats.org/officeDocument/2006/relationships/image" Target="media/image4.png"/></Relationships>
</file>

<file path=word/_rels/footnotes.xml.rels><?xml version="1.0" encoding="UTF-8" standalone="yes"?>
<Relationships xmlns="http://schemas.openxmlformats.org/package/2006/relationships"><Relationship Id="rId2" Type="http://schemas.openxmlformats.org/officeDocument/2006/relationships/hyperlink" Target="mailto:evanise_caldas@hotmail.com" TargetMode="External"/><Relationship Id="rId1" Type="http://schemas.openxmlformats.org/officeDocument/2006/relationships/hyperlink" Target="mailto:amdre65@yahoo.com.b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19406-084B-4B49-9801-7A2AA44C36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4</Pages>
  <Words>930</Words>
  <Characters>5024</Characters>
  <Application>Microsoft Office Word</Application>
  <DocSecurity>0</DocSecurity>
  <Lines>41</Lines>
  <Paragraphs>11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5943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wilson</dc:creator>
  <cp:lastModifiedBy>Letícia</cp:lastModifiedBy>
  <cp:revision>8</cp:revision>
  <cp:lastPrinted>2014-06-16T13:06:00Z</cp:lastPrinted>
  <dcterms:created xsi:type="dcterms:W3CDTF">2014-06-09T17:09:00Z</dcterms:created>
  <dcterms:modified xsi:type="dcterms:W3CDTF">2014-07-20T00:25:00Z</dcterms:modified>
</cp:coreProperties>
</file>